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6F3" w:themeColor="accent1" w:themeTint="33"/>
  <w:body>
    <w:bookmarkStart w:id="0" w:name="_GoBack"/>
    <w:bookmarkEnd w:id="0"/>
    <w:p w:rsidR="00D47CA4" w:rsidRPr="005C7936" w:rsidRDefault="00514E2B" w:rsidP="00907E78">
      <w:pPr>
        <w:rPr>
          <w:rFonts w:ascii="Trebuchet MS" w:hAnsi="Trebuchet MS"/>
        </w:rPr>
      </w:pPr>
      <w:r w:rsidRPr="005C7936">
        <w:rPr>
          <w:rFonts w:ascii="Trebuchet MS" w:hAnsi="Trebuchet MS"/>
          <w:noProof/>
          <w:lang w:eastAsia="en-GB"/>
        </w:rPr>
        <mc:AlternateContent>
          <mc:Choice Requires="wps">
            <w:drawing>
              <wp:anchor distT="45720" distB="45720" distL="114300" distR="114300" simplePos="0" relativeHeight="251723776" behindDoc="0" locked="0" layoutInCell="1" allowOverlap="1" wp14:anchorId="1A4DEADB" wp14:editId="3A37890F">
                <wp:simplePos x="0" y="0"/>
                <wp:positionH relativeFrom="column">
                  <wp:posOffset>391795</wp:posOffset>
                </wp:positionH>
                <wp:positionV relativeFrom="paragraph">
                  <wp:posOffset>973351</wp:posOffset>
                </wp:positionV>
                <wp:extent cx="5433695" cy="783590"/>
                <wp:effectExtent l="0" t="0" r="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695" cy="783590"/>
                        </a:xfrm>
                        <a:prstGeom prst="rect">
                          <a:avLst/>
                        </a:prstGeom>
                        <a:solidFill>
                          <a:srgbClr val="FFFFFF"/>
                        </a:solidFill>
                        <a:ln w="9525">
                          <a:noFill/>
                          <a:miter lim="800000"/>
                          <a:headEnd/>
                          <a:tailEnd/>
                        </a:ln>
                      </wps:spPr>
                      <wps:txbx>
                        <w:txbxContent>
                          <w:p w:rsidR="00514E2B" w:rsidRDefault="00907E78" w:rsidP="00907E78">
                            <w:pPr>
                              <w:pStyle w:val="Heading1"/>
                              <w:spacing w:before="0" w:after="0"/>
                              <w:contextualSpacing/>
                              <w:rPr>
                                <w:sz w:val="48"/>
                              </w:rPr>
                            </w:pPr>
                            <w:r w:rsidRPr="0014148E">
                              <w:rPr>
                                <w:sz w:val="48"/>
                              </w:rPr>
                              <w:t xml:space="preserve">A guide for </w:t>
                            </w:r>
                            <w:r w:rsidR="00514E2B">
                              <w:rPr>
                                <w:sz w:val="48"/>
                              </w:rPr>
                              <w:t xml:space="preserve">mental health </w:t>
                            </w:r>
                            <w:r w:rsidRPr="0014148E">
                              <w:rPr>
                                <w:sz w:val="48"/>
                              </w:rPr>
                              <w:t>services and organisations</w:t>
                            </w:r>
                          </w:p>
                          <w:p w:rsidR="00907E78" w:rsidRPr="0014148E" w:rsidRDefault="00907E78" w:rsidP="00907E78">
                            <w:pPr>
                              <w:pStyle w:val="Heading1"/>
                              <w:spacing w:before="0" w:after="0"/>
                              <w:contextualSpacing/>
                              <w:rPr>
                                <w:sz w:val="48"/>
                              </w:rPr>
                            </w:pPr>
                            <w:r w:rsidRPr="0014148E">
                              <w:rPr>
                                <w:sz w:val="48"/>
                              </w:rPr>
                              <w:t xml:space="preserve">to becoming more LGBT inclusive </w:t>
                            </w:r>
                          </w:p>
                          <w:p w:rsidR="00907E78" w:rsidRPr="00907E78" w:rsidRDefault="00907E78" w:rsidP="00907E78">
                            <w:pPr>
                              <w:pStyle w:val="Heading1"/>
                              <w:spacing w:before="0" w:after="0"/>
                              <w:rPr>
                                <w:sz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DEADB" id="_x0000_t202" coordsize="21600,21600" o:spt="202" path="m,l,21600r21600,l21600,xe">
                <v:stroke joinstyle="miter"/>
                <v:path gradientshapeok="t" o:connecttype="rect"/>
              </v:shapetype>
              <v:shape id="Text Box 2" o:spid="_x0000_s1026" type="#_x0000_t202" style="position:absolute;margin-left:30.85pt;margin-top:76.65pt;width:427.85pt;height:61.7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gncIgIAAB0EAAAOAAAAZHJzL2Uyb0RvYy54bWysU21v2yAQ/j5p/wHxfXHixG1ixam6dJkm&#10;dS9Sux+AMY7RgGNAYne/vgdO06j7No0PiOOOh7vnnlvfDFqRo3BegqnobDKlRBgOjTT7iv583H1Y&#10;UuIDMw1TYERFn4SnN5v379a9LUUOHahGOIIgxpe9rWgXgi2zzPNOaOYnYIVBZwtOs4Cm22eNYz2i&#10;a5Xl0+lV1oNrrAMuvMfbu9FJNwm/bQUP39vWi0BURTG3kHaX9jru2WbNyr1jtpP8lAb7hyw0kwY/&#10;PUPdscDIwcm/oLTkDjy0YcJBZ9C2kotUA1Yzm76p5qFjVqRakBxvzzT5/wfLvx1/OCKbiuarnBLD&#10;NDbpUQyBfISB5JGf3voSwx4sBoYBr7HPqVZv74H/8sTAtmNmL26dg74TrMH8ZvFldvF0xPERpO6/&#10;QoPfsEOABDS0TkfykA6C6Ninp3NvYiocL4vFfH61Kijh6LtezotVal7GypfX1vnwWYAm8VBRh71P&#10;6Ox470PMhpUvIfEzD0o2O6lUMty+3ipHjgx1sksrFfAmTBnSV3RV5EVCNhDfJwlpGVDHSuqKLqdx&#10;jcqKbHwyTQoJTKrxjJkoc6InMjJyE4Z6wMDIWQ3NExLlYNQrzhceOnB/KOlRqxX1vw/MCUrUF4Nk&#10;r2aLRRR3MhbFdY6Gu/TUlx5mOEJVNFAyHrchDUTkwcAtNqWVia/XTE65ogYTjad5iSK/tFPU61Rv&#10;ngEAAP//AwBQSwMEFAAGAAgAAAAhABK5ibzfAAAACgEAAA8AAABkcnMvZG93bnJldi54bWxMj8tO&#10;wzAQRfdI/IM1SGwQddJHTEOcCpBAbFv6AU48TSLicRS7Tfr3DCtYzszRnXOL3ex6ccExdJ40pIsE&#10;BFLtbUeNhuPX++MTiBANWdN7Qg1XDLArb28Kk1s/0R4vh9gIDqGQGw1tjEMuZahbdCYs/IDEt5Mf&#10;nYk8jo20o5k43PVymSSZdKYj/tCaAd9arL8PZ6fh9Dk9bLZT9RGPar/OXk2nKn/V+v5ufnkGEXGO&#10;fzD86rM6lOxU+TPZIHoNWaqY5P1mtQLBwDZVaxCVhqXKFMiykP8rlD8AAAD//wMAUEsBAi0AFAAG&#10;AAgAAAAhALaDOJL+AAAA4QEAABMAAAAAAAAAAAAAAAAAAAAAAFtDb250ZW50X1R5cGVzXS54bWxQ&#10;SwECLQAUAAYACAAAACEAOP0h/9YAAACUAQAACwAAAAAAAAAAAAAAAAAvAQAAX3JlbHMvLnJlbHNQ&#10;SwECLQAUAAYACAAAACEANmoJ3CICAAAdBAAADgAAAAAAAAAAAAAAAAAuAgAAZHJzL2Uyb0RvYy54&#10;bWxQSwECLQAUAAYACAAAACEAErmJvN8AAAAKAQAADwAAAAAAAAAAAAAAAAB8BAAAZHJzL2Rvd25y&#10;ZXYueG1sUEsFBgAAAAAEAAQA8wAAAIgFAAAAAA==&#10;" stroked="f">
                <v:textbox>
                  <w:txbxContent>
                    <w:p w:rsidR="00514E2B" w:rsidRDefault="00907E78" w:rsidP="00907E78">
                      <w:pPr>
                        <w:pStyle w:val="Heading1"/>
                        <w:spacing w:before="0" w:after="0"/>
                        <w:contextualSpacing/>
                        <w:rPr>
                          <w:sz w:val="48"/>
                        </w:rPr>
                      </w:pPr>
                      <w:r w:rsidRPr="0014148E">
                        <w:rPr>
                          <w:sz w:val="48"/>
                        </w:rPr>
                        <w:t xml:space="preserve">A guide for </w:t>
                      </w:r>
                      <w:r w:rsidR="00514E2B">
                        <w:rPr>
                          <w:sz w:val="48"/>
                        </w:rPr>
                        <w:t xml:space="preserve">mental health </w:t>
                      </w:r>
                      <w:r w:rsidRPr="0014148E">
                        <w:rPr>
                          <w:sz w:val="48"/>
                        </w:rPr>
                        <w:t>services and organisations</w:t>
                      </w:r>
                    </w:p>
                    <w:p w:rsidR="00907E78" w:rsidRPr="0014148E" w:rsidRDefault="00907E78" w:rsidP="00907E78">
                      <w:pPr>
                        <w:pStyle w:val="Heading1"/>
                        <w:spacing w:before="0" w:after="0"/>
                        <w:contextualSpacing/>
                        <w:rPr>
                          <w:sz w:val="48"/>
                        </w:rPr>
                      </w:pPr>
                      <w:proofErr w:type="gramStart"/>
                      <w:r w:rsidRPr="0014148E">
                        <w:rPr>
                          <w:sz w:val="48"/>
                        </w:rPr>
                        <w:t>to</w:t>
                      </w:r>
                      <w:proofErr w:type="gramEnd"/>
                      <w:r w:rsidRPr="0014148E">
                        <w:rPr>
                          <w:sz w:val="48"/>
                        </w:rPr>
                        <w:t xml:space="preserve"> becoming more LGBT inclusive </w:t>
                      </w:r>
                    </w:p>
                    <w:p w:rsidR="00907E78" w:rsidRPr="00907E78" w:rsidRDefault="00907E78" w:rsidP="00907E78">
                      <w:pPr>
                        <w:pStyle w:val="Heading1"/>
                        <w:spacing w:before="0" w:after="0"/>
                        <w:rPr>
                          <w:sz w:val="144"/>
                        </w:rPr>
                      </w:pPr>
                    </w:p>
                  </w:txbxContent>
                </v:textbox>
                <w10:wrap type="square"/>
              </v:shape>
            </w:pict>
          </mc:Fallback>
        </mc:AlternateContent>
      </w:r>
      <w:r w:rsidRPr="005C7936">
        <w:rPr>
          <w:rFonts w:ascii="Trebuchet MS" w:hAnsi="Trebuchet MS"/>
          <w:noProof/>
          <w:lang w:eastAsia="en-GB"/>
        </w:rPr>
        <mc:AlternateContent>
          <mc:Choice Requires="wps">
            <w:drawing>
              <wp:anchor distT="45720" distB="45720" distL="114300" distR="114300" simplePos="0" relativeHeight="251721728" behindDoc="0" locked="0" layoutInCell="1" allowOverlap="1" wp14:anchorId="7F91D272" wp14:editId="184362FE">
                <wp:simplePos x="0" y="0"/>
                <wp:positionH relativeFrom="column">
                  <wp:posOffset>-127635</wp:posOffset>
                </wp:positionH>
                <wp:positionV relativeFrom="paragraph">
                  <wp:posOffset>0</wp:posOffset>
                </wp:positionV>
                <wp:extent cx="6397625" cy="775970"/>
                <wp:effectExtent l="0" t="0" r="3175" b="508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775970"/>
                        </a:xfrm>
                        <a:prstGeom prst="rect">
                          <a:avLst/>
                        </a:prstGeom>
                        <a:solidFill>
                          <a:srgbClr val="FFFFFF"/>
                        </a:solidFill>
                        <a:ln w="9525">
                          <a:noFill/>
                          <a:miter lim="800000"/>
                          <a:headEnd/>
                          <a:tailEnd/>
                        </a:ln>
                      </wps:spPr>
                      <wps:txbx>
                        <w:txbxContent>
                          <w:p w:rsidR="00907E78" w:rsidRPr="00645EB2" w:rsidRDefault="00907E78" w:rsidP="00907E78">
                            <w:pPr>
                              <w:pStyle w:val="Heading1"/>
                              <w:spacing w:before="0" w:after="0"/>
                              <w:rPr>
                                <w:sz w:val="96"/>
                              </w:rPr>
                            </w:pPr>
                            <w:r w:rsidRPr="00645EB2">
                              <w:rPr>
                                <w:sz w:val="96"/>
                              </w:rPr>
                              <w:t xml:space="preserve">LGBT </w:t>
                            </w:r>
                            <w:r w:rsidR="00514E2B" w:rsidRPr="00645EB2">
                              <w:rPr>
                                <w:sz w:val="96"/>
                              </w:rPr>
                              <w:t>MENTAL HEALTH</w:t>
                            </w:r>
                            <w:r w:rsidRPr="00645EB2">
                              <w:rPr>
                                <w:sz w:val="96"/>
                              </w:rPr>
                              <w:t xml:space="preserve"> AUDIT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1D272" id="_x0000_s1027" type="#_x0000_t202" style="position:absolute;margin-left:-10.05pt;margin-top:0;width:503.75pt;height:61.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EDIwIAACQEAAAOAAAAZHJzL2Uyb0RvYy54bWysU9uO2yAQfa/Uf0C8N07cXNZWnNU221SV&#10;thdptx+AMY5RgaFAYqdf3wFns9H2rSoPiGFmDmfODOvbQStyFM5LMBWdTaaUCMOhkWZf0R9Pu3c3&#10;lPjATMMUGFHRk/D0dvP2zbq3pcihA9UIRxDE+LK3Fe1CsGWWed4JzfwErDDobMFpFtB0+6xxrEd0&#10;rbJ8Ol1mPbjGOuDCe7y9H510k/DbVvDwrW29CERVFLmFtLu013HPNmtW7h2zneRnGuwfWGgmDT56&#10;gbpngZGDk39BackdeGjDhIPOoG0lF6kGrGY2fVXNY8esSLWgON5eZPL/D5Z/PX53RDYVzYsZJYZp&#10;bNKTGAL5AAPJoz699SWGPVoMDANeY59Trd4+AP/piYFtx8xe3DkHfSdYg/xmMTO7Sh1xfASp+y/Q&#10;4DPsECABDa3TUTyUgyA69ul06U2kwvFy+b5YLfMFJRx9q9WiWKXmZax8zrbOh08CNImHijrsfUJn&#10;xwcfIhtWPofExzwo2eykUslw+3qrHDkynJNdWqmAV2HKkL6ixQJ5xCwDMT+NkJYB51hJXdGbaVzj&#10;ZEU1PpomhQQm1XhGJsqc5YmKjNqEoR5SJ5J2UboamhPq5WAcW/xmeOjA/aakx5GtqP91YE5Qoj4b&#10;1LyYzedxxpMxX6xyNNy1p772MMMRqqKBkvG4DelfjIXdYW9amWR7YXKmjKOY1Dx/mzjr13aKevnc&#10;mz8AAAD//wMAUEsDBBQABgAIAAAAIQB0uwqW3QAAAAgBAAAPAAAAZHJzL2Rvd25yZXYueG1sTI/L&#10;TsMwEEX3SP0HayqxQa1TqzRtiFMBEohtHx8wid0kIh5Hsdukf8+wguXoHt05N99PrhM3O4TWk4bV&#10;MgFhqfKmpVrD+fSx2IIIEclg58lquNsA+2L2kGNm/EgHezvGWnAJhQw1NDH2mZShaqzDsPS9Jc4u&#10;fnAY+RxqaQYcudx1UiXJRjpsiT802Nv3xlbfx6vTcPkan553Y/kZz+lhvXnDNi39XevH+fT6AiLa&#10;Kf7B8KvP6lCwU+mvZILoNCxUsmJUAy/ieLdN1yBK5pRSIItc/h9Q/AAAAP//AwBQSwECLQAUAAYA&#10;CAAAACEAtoM4kv4AAADhAQAAEwAAAAAAAAAAAAAAAAAAAAAAW0NvbnRlbnRfVHlwZXNdLnhtbFBL&#10;AQItABQABgAIAAAAIQA4/SH/1gAAAJQBAAALAAAAAAAAAAAAAAAAAC8BAABfcmVscy8ucmVsc1BL&#10;AQItABQABgAIAAAAIQCUCNEDIwIAACQEAAAOAAAAAAAAAAAAAAAAAC4CAABkcnMvZTJvRG9jLnht&#10;bFBLAQItABQABgAIAAAAIQB0uwqW3QAAAAgBAAAPAAAAAAAAAAAAAAAAAH0EAABkcnMvZG93bnJl&#10;di54bWxQSwUGAAAAAAQABADzAAAAhwUAAAAA&#10;" stroked="f">
                <v:textbox>
                  <w:txbxContent>
                    <w:p w:rsidR="00907E78" w:rsidRPr="00645EB2" w:rsidRDefault="00907E78" w:rsidP="00907E78">
                      <w:pPr>
                        <w:pStyle w:val="Heading1"/>
                        <w:spacing w:before="0" w:after="0"/>
                        <w:rPr>
                          <w:sz w:val="96"/>
                        </w:rPr>
                      </w:pPr>
                      <w:r w:rsidRPr="00645EB2">
                        <w:rPr>
                          <w:sz w:val="96"/>
                        </w:rPr>
                        <w:t xml:space="preserve">LGBT </w:t>
                      </w:r>
                      <w:r w:rsidR="00514E2B" w:rsidRPr="00645EB2">
                        <w:rPr>
                          <w:sz w:val="96"/>
                        </w:rPr>
                        <w:t>MENTAL HEALTH</w:t>
                      </w:r>
                      <w:r w:rsidRPr="00645EB2">
                        <w:rPr>
                          <w:sz w:val="96"/>
                        </w:rPr>
                        <w:t xml:space="preserve"> AUDIT TOOL</w:t>
                      </w:r>
                    </w:p>
                  </w:txbxContent>
                </v:textbox>
                <w10:wrap type="square"/>
              </v:shape>
            </w:pict>
          </mc:Fallback>
        </mc:AlternateContent>
      </w:r>
      <w:r w:rsidR="00B1472A" w:rsidRPr="005C7936">
        <w:rPr>
          <w:rFonts w:ascii="Trebuchet MS" w:hAnsi="Trebuchet MS"/>
          <w:noProof/>
          <w:lang w:eastAsia="en-GB"/>
        </w:rPr>
        <mc:AlternateContent>
          <mc:Choice Requires="wps">
            <w:drawing>
              <wp:anchor distT="0" distB="0" distL="114300" distR="114300" simplePos="0" relativeHeight="251656190" behindDoc="0" locked="0" layoutInCell="1" allowOverlap="1" wp14:anchorId="6C395C40" wp14:editId="6F94E301">
                <wp:simplePos x="0" y="0"/>
                <wp:positionH relativeFrom="column">
                  <wp:posOffset>-1034143</wp:posOffset>
                </wp:positionH>
                <wp:positionV relativeFrom="paragraph">
                  <wp:posOffset>-739412</wp:posOffset>
                </wp:positionV>
                <wp:extent cx="1515110" cy="10210800"/>
                <wp:effectExtent l="0" t="0" r="27940" b="19050"/>
                <wp:wrapNone/>
                <wp:docPr id="290" name="Rectangle 290"/>
                <wp:cNvGraphicFramePr/>
                <a:graphic xmlns:a="http://schemas.openxmlformats.org/drawingml/2006/main">
                  <a:graphicData uri="http://schemas.microsoft.com/office/word/2010/wordprocessingShape">
                    <wps:wsp>
                      <wps:cNvSpPr/>
                      <wps:spPr>
                        <a:xfrm>
                          <a:off x="0" y="0"/>
                          <a:ext cx="1515110" cy="102108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33F6F" id="Rectangle 290" o:spid="_x0000_s1026" style="position:absolute;margin-left:-81.45pt;margin-top:-58.2pt;width:119.3pt;height:8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y3lAIAAJoFAAAOAAAAZHJzL2Uyb0RvYy54bWysVE1v2zAMvQ/YfxB0X20H7doGdYogRYcB&#10;XVu0HXpWZCkWIImapMTJfv0o2XHTD+wwDAEUUiIfyWeSF5dbo8lG+KDA1rQ6KikRlkOj7KqmP5+u&#10;v5xREiKzDdNgRU13ItDL2edPF52bigm0oBvhCYLYMO1cTdsY3bQoAm+FYeEInLD4KMEbFlH1q6Lx&#10;rEN0o4tJWX4tOvCN88BFCHh71T/SWcaXUvB4J2UQkeiaYm4xnz6fy3QWsws2XXnmWsWHNNg/ZGGY&#10;shh0hLpikZG1V++gjOIeAsh4xMEUIKXiIteA1VTlm2oeW+ZErgXJCW6kKfw/WH67ufdENTWdnCM/&#10;lhn8SA9IG7MrLUi6RIo6F6Zo+eju/aAFFFO9W+lN+sdKyDbTuhtpFdtIOF5WJ/irEJ3jW1VOqvKs&#10;zLDFi7/zIX4TYEgSauoxg8wn29yEiDHRdG+SwgXQqrlWWmclNYtYaE82DD8z41zYWGV3vTY/oOnv&#10;T0/KMWzur+SSkQ/QilRqX1yW4k6LFEPbByGRJyxnkpFHhPdBQ8sa0V+nkPtSR48cMwMmZIlVjNh9&#10;1qPla+yehsE+uYrc4KNz+bfEeufRI0cGG0dnoyz4jwA0UjlE7u0x/QNqkriEZodd5KEfr+D4tcLP&#10;eMNCvGce5wm/Pe6IeIeH1NDVFAaJkhb874/ukz22Ob5S0uF81jT8WjMvKNHfLQ7AeXV8nAY6K8cn&#10;pxNU/OHL8vDFrs0CsDcq3EaOZzHZR70XpQfzjKtknqLiE7McY9eUR79XFrHfG7iMuJjPsxkOsWPx&#10;xj46nsATq6lNn7bPzLuhlyPOwS3sZ5lN37R0b5s8LczXEaTK/f7C68A3LoDcOMOyShvmUM9WLyt1&#10;9gcAAP//AwBQSwMEFAAGAAgAAAAhAHoi4SjhAAAADQEAAA8AAABkcnMvZG93bnJldi54bWxMj8FO&#10;wzAMhu9IvENkJG5b2qlkW9d0Qkzc4MCG0I5Z4zWFxilNupa3JzvBzZY//f7+YjvZll2w940jCek8&#10;AYZUOd1QLeH98DxbAfNBkVatI5Twgx625e1NoXLtRnrDyz7ULIaQz5UEE0KXc+4rg1b5ueuQ4u3s&#10;eqtCXPua616NMdy2fJEkglvVUPxgVIdPBquv/WAlrPBoxp170efvj9duN2SHTFSfUt7fTY8bYAGn&#10;8AfDVT+qQxmdTm4g7VkrYZaKxTqy1ykVGbDILB+WwE6RzdapAF4W/H+L8hcAAP//AwBQSwECLQAU&#10;AAYACAAAACEAtoM4kv4AAADhAQAAEwAAAAAAAAAAAAAAAAAAAAAAW0NvbnRlbnRfVHlwZXNdLnht&#10;bFBLAQItABQABgAIAAAAIQA4/SH/1gAAAJQBAAALAAAAAAAAAAAAAAAAAC8BAABfcmVscy8ucmVs&#10;c1BLAQItABQABgAIAAAAIQA9XCy3lAIAAJoFAAAOAAAAAAAAAAAAAAAAAC4CAABkcnMvZTJvRG9j&#10;LnhtbFBLAQItABQABgAIAAAAIQB6IuEo4QAAAA0BAAAPAAAAAAAAAAAAAAAAAO4EAABkcnMvZG93&#10;bnJldi54bWxQSwUGAAAAAAQABADzAAAA/AUAAAAA&#10;" fillcolor="#864ea8 [2404]" strokecolor="#593470 [1604]" strokeweight="1.25pt"/>
            </w:pict>
          </mc:Fallback>
        </mc:AlternateContent>
      </w:r>
    </w:p>
    <w:p w:rsidR="001346E1" w:rsidRPr="005C7936" w:rsidRDefault="001346E1">
      <w:pPr>
        <w:rPr>
          <w:rFonts w:ascii="Trebuchet MS" w:hAnsi="Trebuchet MS"/>
        </w:rPr>
      </w:pPr>
    </w:p>
    <w:p w:rsidR="001346E1" w:rsidRPr="005C7936" w:rsidRDefault="001346E1">
      <w:pPr>
        <w:rPr>
          <w:rFonts w:ascii="Trebuchet MS" w:hAnsi="Trebuchet MS"/>
        </w:rPr>
      </w:pPr>
    </w:p>
    <w:p w:rsidR="001346E1" w:rsidRPr="005C7936" w:rsidRDefault="00207FD3">
      <w:pPr>
        <w:rPr>
          <w:rFonts w:ascii="Trebuchet MS" w:hAnsi="Trebuchet MS"/>
        </w:rPr>
      </w:pPr>
      <w:r w:rsidRPr="007911E0">
        <w:rPr>
          <w:noProof/>
          <w:lang w:eastAsia="en-GB"/>
        </w:rPr>
        <w:drawing>
          <wp:anchor distT="0" distB="0" distL="114300" distR="114300" simplePos="0" relativeHeight="251725824" behindDoc="1" locked="0" layoutInCell="1" allowOverlap="1" wp14:anchorId="008AE636" wp14:editId="6BAE4B87">
            <wp:simplePos x="0" y="0"/>
            <wp:positionH relativeFrom="column">
              <wp:posOffset>1609725</wp:posOffset>
            </wp:positionH>
            <wp:positionV relativeFrom="paragraph">
              <wp:posOffset>533400</wp:posOffset>
            </wp:positionV>
            <wp:extent cx="3122930" cy="3222625"/>
            <wp:effectExtent l="114300" t="114300" r="115570" b="149225"/>
            <wp:wrapTopAndBottom/>
            <wp:docPr id="297" name="Picture 297" descr="Z:\LGBT Mental Health Project\3. Demonstration Project\Photovoice Focus Groups\Oct 2012\Photos\EM\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LGBT Mental Health Project\3. Demonstration Project\Photovoice Focus Groups\Oct 2012\Photos\EM\phot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2930" cy="32226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1346E1" w:rsidRPr="00645EB2" w:rsidRDefault="001346E1" w:rsidP="00645EB2">
      <w:pPr>
        <w:pStyle w:val="IntenseQuote"/>
        <w:rPr>
          <w:sz w:val="36"/>
        </w:rPr>
      </w:pPr>
    </w:p>
    <w:p w:rsidR="001346E1" w:rsidRPr="00AE16E8" w:rsidRDefault="001346E1" w:rsidP="001346E1">
      <w:pPr>
        <w:pStyle w:val="Quote"/>
        <w:rPr>
          <w:rFonts w:ascii="Trebuchet MS" w:hAnsi="Trebuchet MS"/>
          <w:sz w:val="40"/>
        </w:rPr>
      </w:pPr>
      <w:r w:rsidRPr="00AE16E8">
        <w:rPr>
          <w:rFonts w:ascii="Trebuchet MS" w:hAnsi="Trebuchet MS"/>
          <w:sz w:val="40"/>
        </w:rPr>
        <w:t>LGBT Health and Wellbeing</w:t>
      </w:r>
    </w:p>
    <w:p w:rsidR="001346E1" w:rsidRDefault="00357AB1">
      <w:r w:rsidRPr="006E7322">
        <w:rPr>
          <w:noProof/>
          <w:lang w:eastAsia="en-GB"/>
        </w:rPr>
        <w:drawing>
          <wp:anchor distT="0" distB="0" distL="114300" distR="114300" simplePos="0" relativeHeight="251727872" behindDoc="1" locked="0" layoutInCell="1" allowOverlap="1" wp14:anchorId="7E78B021" wp14:editId="7709DE97">
            <wp:simplePos x="0" y="0"/>
            <wp:positionH relativeFrom="margin">
              <wp:align>center</wp:align>
            </wp:positionH>
            <wp:positionV relativeFrom="paragraph">
              <wp:posOffset>116840</wp:posOffset>
            </wp:positionV>
            <wp:extent cx="1323975" cy="1519555"/>
            <wp:effectExtent l="0" t="0" r="9525" b="4445"/>
            <wp:wrapTight wrapText="bothSides">
              <wp:wrapPolygon edited="0">
                <wp:start x="0" y="0"/>
                <wp:lineTo x="0" y="21392"/>
                <wp:lineTo x="21445" y="21392"/>
                <wp:lineTo x="21445" y="0"/>
                <wp:lineTo x="0" y="0"/>
              </wp:wrapPolygon>
            </wp:wrapTight>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SERVER\RedirectedFolders\Katherine\Desktop\LGBT Age logo.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23975" cy="1519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5700C" w:rsidRDefault="0075700C"/>
    <w:p w:rsidR="009A2FC1" w:rsidRDefault="009A2FC1">
      <w:pPr>
        <w:rPr>
          <w:rFonts w:asciiTheme="majorHAnsi" w:eastAsiaTheme="majorEastAsia" w:hAnsiTheme="majorHAnsi" w:cstheme="majorBidi"/>
          <w:color w:val="864EA8" w:themeColor="accent1" w:themeShade="BF"/>
          <w:sz w:val="40"/>
          <w:szCs w:val="40"/>
        </w:rPr>
      </w:pPr>
      <w:r>
        <w:br w:type="page"/>
      </w:r>
    </w:p>
    <w:p w:rsidR="009A2FC1" w:rsidRPr="00830373" w:rsidRDefault="00CA1E15" w:rsidP="009A736E">
      <w:pPr>
        <w:pStyle w:val="Heading1"/>
        <w:rPr>
          <w:rFonts w:ascii="Trebuchet MS" w:hAnsi="Trebuchet MS"/>
          <w:sz w:val="48"/>
        </w:rPr>
      </w:pPr>
      <w:r w:rsidRPr="00830373">
        <w:rPr>
          <w:rFonts w:ascii="Trebuchet MS" w:hAnsi="Trebuchet MS"/>
          <w:noProof/>
          <w:lang w:eastAsia="en-GB"/>
        </w:rPr>
        <w:lastRenderedPageBreak/>
        <mc:AlternateContent>
          <mc:Choice Requires="wps">
            <w:drawing>
              <wp:anchor distT="45720" distB="45720" distL="114300" distR="114300" simplePos="0" relativeHeight="251706368" behindDoc="0" locked="0" layoutInCell="1" allowOverlap="1" wp14:anchorId="156A27E0" wp14:editId="248881FC">
                <wp:simplePos x="0" y="0"/>
                <wp:positionH relativeFrom="margin">
                  <wp:align>left</wp:align>
                </wp:positionH>
                <wp:positionV relativeFrom="paragraph">
                  <wp:posOffset>4497705</wp:posOffset>
                </wp:positionV>
                <wp:extent cx="6178550" cy="33604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60420"/>
                        </a:xfrm>
                        <a:prstGeom prst="rect">
                          <a:avLst/>
                        </a:prstGeom>
                        <a:solidFill>
                          <a:srgbClr val="FFFFFF"/>
                        </a:solidFill>
                        <a:ln w="9525">
                          <a:noFill/>
                          <a:miter lim="800000"/>
                          <a:headEnd/>
                          <a:tailEnd/>
                        </a:ln>
                      </wps:spPr>
                      <wps:txbx>
                        <w:txbxContent>
                          <w:p w:rsidR="00AA386F" w:rsidRPr="005C7936" w:rsidRDefault="00E1678D" w:rsidP="00AA386F">
                            <w:pPr>
                              <w:pStyle w:val="Heading1"/>
                              <w:spacing w:before="120" w:after="240"/>
                              <w:rPr>
                                <w:rFonts w:ascii="Trebuchet MS" w:hAnsi="Trebuchet MS"/>
                                <w:b/>
                                <w:sz w:val="32"/>
                              </w:rPr>
                            </w:pPr>
                            <w:r>
                              <w:rPr>
                                <w:rFonts w:ascii="Trebuchet MS" w:hAnsi="Trebuchet MS"/>
                                <w:b/>
                                <w:sz w:val="32"/>
                              </w:rPr>
                              <w:t>The development of the audit tool</w:t>
                            </w:r>
                          </w:p>
                          <w:p w:rsidR="00E1678D" w:rsidRPr="004E312E" w:rsidRDefault="00E1678D" w:rsidP="00E1678D">
                            <w:pPr>
                              <w:jc w:val="both"/>
                              <w:rPr>
                                <w:rFonts w:ascii="Trebuchet MS" w:hAnsi="Trebuchet MS"/>
                                <w:sz w:val="20"/>
                                <w:szCs w:val="20"/>
                              </w:rPr>
                            </w:pPr>
                            <w:r w:rsidRPr="004E312E">
                              <w:rPr>
                                <w:rFonts w:ascii="Trebuchet MS" w:hAnsi="Trebuchet MS"/>
                                <w:sz w:val="20"/>
                                <w:szCs w:val="20"/>
                              </w:rPr>
                              <w:t>LGBT Health and Wellbeing launched its Mental Health Demonstration project in July 2010.  The project was the first of its kind in the UK.  The project was funded by the Scottish Government and a key outcome of the project was to develop a practical and lasting tool that would support the development of LGBT inclusive practice within mental health services.</w:t>
                            </w:r>
                          </w:p>
                          <w:p w:rsidR="00B27D6F" w:rsidRDefault="00E1678D" w:rsidP="00E1678D">
                            <w:pPr>
                              <w:jc w:val="both"/>
                              <w:rPr>
                                <w:rFonts w:ascii="Trebuchet MS" w:hAnsi="Trebuchet MS"/>
                                <w:sz w:val="20"/>
                                <w:szCs w:val="20"/>
                              </w:rPr>
                            </w:pPr>
                            <w:r w:rsidRPr="004E312E">
                              <w:rPr>
                                <w:rFonts w:ascii="Trebuchet MS" w:hAnsi="Trebuchet MS"/>
                                <w:sz w:val="20"/>
                                <w:szCs w:val="20"/>
                              </w:rPr>
                              <w:t xml:space="preserve">The tool was developed with input from a </w:t>
                            </w:r>
                            <w:r w:rsidR="004E312E">
                              <w:rPr>
                                <w:rFonts w:ascii="Trebuchet MS" w:hAnsi="Trebuchet MS"/>
                                <w:sz w:val="20"/>
                                <w:szCs w:val="20"/>
                              </w:rPr>
                              <w:t xml:space="preserve">wide </w:t>
                            </w:r>
                            <w:r w:rsidRPr="004E312E">
                              <w:rPr>
                                <w:rFonts w:ascii="Trebuchet MS" w:hAnsi="Trebuchet MS"/>
                                <w:sz w:val="20"/>
                                <w:szCs w:val="20"/>
                              </w:rPr>
                              <w:t xml:space="preserve">range </w:t>
                            </w:r>
                            <w:r w:rsidR="004E312E">
                              <w:rPr>
                                <w:rFonts w:ascii="Trebuchet MS" w:hAnsi="Trebuchet MS"/>
                                <w:sz w:val="20"/>
                                <w:szCs w:val="20"/>
                              </w:rPr>
                              <w:t>of statutory and third sector represent</w:t>
                            </w:r>
                            <w:r w:rsidR="00C03A35">
                              <w:rPr>
                                <w:rFonts w:ascii="Trebuchet MS" w:hAnsi="Trebuchet MS"/>
                                <w:sz w:val="20"/>
                                <w:szCs w:val="20"/>
                              </w:rPr>
                              <w:t>atives</w:t>
                            </w:r>
                            <w:r w:rsidR="004E312E">
                              <w:rPr>
                                <w:rFonts w:ascii="Trebuchet MS" w:hAnsi="Trebuchet MS"/>
                                <w:sz w:val="20"/>
                                <w:szCs w:val="20"/>
                              </w:rPr>
                              <w:t xml:space="preserve"> including advisory group members </w:t>
                            </w:r>
                            <w:r w:rsidR="00C03A35">
                              <w:rPr>
                                <w:rFonts w:ascii="Trebuchet MS" w:hAnsi="Trebuchet MS"/>
                                <w:sz w:val="20"/>
                                <w:szCs w:val="20"/>
                              </w:rPr>
                              <w:t xml:space="preserve">from the </w:t>
                            </w:r>
                            <w:r w:rsidR="004E312E">
                              <w:rPr>
                                <w:rFonts w:ascii="Trebuchet MS" w:hAnsi="Trebuchet MS"/>
                                <w:sz w:val="20"/>
                                <w:szCs w:val="20"/>
                              </w:rPr>
                              <w:t>Scottish Recovery Network (SRN), Scottish Government, NHS Health Scotland</w:t>
                            </w:r>
                            <w:r w:rsidR="00C03A35">
                              <w:rPr>
                                <w:rFonts w:ascii="Trebuchet MS" w:hAnsi="Trebuchet MS"/>
                                <w:sz w:val="20"/>
                                <w:szCs w:val="20"/>
                              </w:rPr>
                              <w:t>, Consultation and Promotion Service (CAPS)</w:t>
                            </w:r>
                            <w:r w:rsidR="004E312E">
                              <w:rPr>
                                <w:rFonts w:ascii="Trebuchet MS" w:hAnsi="Trebuchet MS"/>
                                <w:sz w:val="20"/>
                                <w:szCs w:val="20"/>
                              </w:rPr>
                              <w:t xml:space="preserve"> and NHS Lothian.</w:t>
                            </w:r>
                            <w:r w:rsidR="00C03A35">
                              <w:rPr>
                                <w:rFonts w:ascii="Trebuchet MS" w:hAnsi="Trebuchet MS"/>
                                <w:sz w:val="20"/>
                                <w:szCs w:val="20"/>
                              </w:rPr>
                              <w:t xml:space="preserve">  The audit tool was also shaped by our research with individuals who directly use mental health services.</w:t>
                            </w:r>
                            <w:r w:rsidR="00AA386F" w:rsidRPr="004E312E">
                              <w:rPr>
                                <w:rFonts w:ascii="Trebuchet MS" w:hAnsi="Trebuchet MS"/>
                                <w:sz w:val="20"/>
                                <w:szCs w:val="20"/>
                              </w:rPr>
                              <w:t xml:space="preserve"> </w:t>
                            </w:r>
                          </w:p>
                          <w:p w:rsidR="00C03A35" w:rsidRDefault="00C03A35" w:rsidP="00E1678D">
                            <w:pPr>
                              <w:jc w:val="both"/>
                              <w:rPr>
                                <w:rFonts w:ascii="Trebuchet MS" w:hAnsi="Trebuchet MS"/>
                                <w:sz w:val="20"/>
                                <w:szCs w:val="20"/>
                              </w:rPr>
                            </w:pPr>
                            <w:r>
                              <w:rPr>
                                <w:rFonts w:ascii="Trebuchet MS" w:hAnsi="Trebuchet MS"/>
                                <w:sz w:val="20"/>
                                <w:szCs w:val="20"/>
                              </w:rPr>
                              <w:t>The audit tool is designed to be used by any individual or team that provides a direct service to people.  It is aimed at helping services think about their current practice and identify any further steps that they can take to improve their current practice.</w:t>
                            </w:r>
                          </w:p>
                          <w:p w:rsidR="00CA1E15" w:rsidRDefault="00CA1E15" w:rsidP="00E1678D">
                            <w:pPr>
                              <w:jc w:val="both"/>
                              <w:rPr>
                                <w:rFonts w:ascii="Trebuchet MS" w:hAnsi="Trebuchet MS"/>
                                <w:sz w:val="20"/>
                                <w:szCs w:val="20"/>
                              </w:rPr>
                            </w:pPr>
                            <w:r>
                              <w:rPr>
                                <w:rFonts w:ascii="Trebuchet MS" w:hAnsi="Trebuchet MS"/>
                                <w:sz w:val="20"/>
                                <w:szCs w:val="20"/>
                              </w:rPr>
                              <w:t xml:space="preserve">For more information contact </w:t>
                            </w:r>
                            <w:r w:rsidR="00A17EF0">
                              <w:rPr>
                                <w:rFonts w:ascii="Trebuchet MS" w:hAnsi="Trebuchet MS"/>
                                <w:sz w:val="20"/>
                                <w:szCs w:val="20"/>
                              </w:rPr>
                              <w:t>Kelly Minio-Paluello</w:t>
                            </w:r>
                            <w:r>
                              <w:rPr>
                                <w:rFonts w:ascii="Trebuchet MS" w:hAnsi="Trebuchet MS"/>
                                <w:sz w:val="20"/>
                                <w:szCs w:val="20"/>
                              </w:rPr>
                              <w:t xml:space="preserve">, Service Manager </w:t>
                            </w:r>
                            <w:r w:rsidR="00A17EF0">
                              <w:rPr>
                                <w:rFonts w:ascii="Trebuchet MS" w:hAnsi="Trebuchet MS"/>
                                <w:sz w:val="20"/>
                                <w:szCs w:val="20"/>
                              </w:rPr>
                              <w:t xml:space="preserve">on </w:t>
                            </w:r>
                            <w:r>
                              <w:rPr>
                                <w:rFonts w:ascii="Trebuchet MS" w:hAnsi="Trebuchet MS"/>
                                <w:sz w:val="20"/>
                                <w:szCs w:val="20"/>
                              </w:rPr>
                              <w:t xml:space="preserve">0141 271 2330 / </w:t>
                            </w:r>
                            <w:r w:rsidR="00A17EF0">
                              <w:rPr>
                                <w:rFonts w:ascii="Trebuchet MS" w:hAnsi="Trebuchet MS"/>
                                <w:sz w:val="20"/>
                                <w:szCs w:val="20"/>
                              </w:rPr>
                              <w:t>kelly@lgbthhealth.org.uk</w:t>
                            </w:r>
                            <w:r>
                              <w:rPr>
                                <w:rFonts w:ascii="Trebuchet MS" w:hAnsi="Trebuchet MS"/>
                                <w:sz w:val="20"/>
                                <w:szCs w:val="20"/>
                              </w:rPr>
                              <w:t xml:space="preserve"> or Stacey Webster, Deputy Director at 0131 523 1100 / </w:t>
                            </w:r>
                            <w:hyperlink r:id="rId11" w:history="1">
                              <w:r w:rsidR="00A17EF0" w:rsidRPr="009C3F96">
                                <w:rPr>
                                  <w:rStyle w:val="Hyperlink"/>
                                  <w:rFonts w:ascii="Trebuchet MS" w:hAnsi="Trebuchet MS"/>
                                  <w:sz w:val="20"/>
                                  <w:szCs w:val="20"/>
                                </w:rPr>
                                <w:t>stacey@lgbthealth.org.uk</w:t>
                              </w:r>
                            </w:hyperlink>
                          </w:p>
                          <w:p w:rsidR="00CA1E15" w:rsidRDefault="00CA1E15" w:rsidP="00E1678D">
                            <w:pPr>
                              <w:jc w:val="both"/>
                              <w:rPr>
                                <w:rFonts w:ascii="Trebuchet MS" w:hAnsi="Trebuchet MS"/>
                                <w:sz w:val="20"/>
                                <w:szCs w:val="20"/>
                              </w:rPr>
                            </w:pPr>
                          </w:p>
                          <w:p w:rsidR="00CA1E15" w:rsidRDefault="00CA1E15" w:rsidP="00E1678D">
                            <w:pPr>
                              <w:jc w:val="both"/>
                              <w:rPr>
                                <w:rFonts w:ascii="Trebuchet MS" w:hAnsi="Trebuchet MS"/>
                                <w:sz w:val="20"/>
                                <w:szCs w:val="20"/>
                              </w:rPr>
                            </w:pPr>
                          </w:p>
                          <w:p w:rsidR="00CA1E15" w:rsidRPr="004E312E" w:rsidRDefault="00CA1E15" w:rsidP="00E1678D">
                            <w:pPr>
                              <w:jc w:val="both"/>
                              <w:rPr>
                                <w:rFonts w:ascii="Trebuchet MS" w:hAnsi="Trebuchet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A27E0" id="_x0000_t202" coordsize="21600,21600" o:spt="202" path="m,l,21600r21600,l21600,xe">
                <v:stroke joinstyle="miter"/>
                <v:path gradientshapeok="t" o:connecttype="rect"/>
              </v:shapetype>
              <v:shape id="_x0000_s1028" type="#_x0000_t202" style="position:absolute;left:0;text-align:left;margin-left:0;margin-top:354.15pt;width:486.5pt;height:264.6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gIgIAACMEAAAOAAAAZHJzL2Uyb0RvYy54bWysU9tuGyEQfa/Uf0C817t2bMdZeR2lTl1V&#10;Si9S0g9ggfWiAkMBezf9+g6s41rpW1UeEDDDYeacw/p2MJocpQ8KbE2nk5ISaTkIZfc1/f60e7ei&#10;JERmBdNgZU2fZaC3m7dv1r2r5Aw60EJ6giA2VL2raRejq4oi8E4aFibgpMVgC96wiFu/L4RnPaIb&#10;XczKcln04IXzwGUIeHo/Bukm47et5PFr2wYZia4p1hbz7PPcpLnYrFm198x1ip/KYP9QhWHK4qNn&#10;qHsWGTl49ReUUdxDgDZOOJgC2lZxmXvAbqblq24eO+Zk7gXJCe5MU/h/sPzL8ZsnStR0SYllBiV6&#10;kkMk72Egs8RO70KFSY8O0+KAx6hy7jS4B+A/ArGw7Zjdyzvvoe8kE1jdNN0sLq6OOCGBNP1nEPgM&#10;O0TIQEPrTaIOySCIjio9n5VJpXA8XE6vV4sFhjjGrq6W5XyWtStY9XLd+RA/SjAkLWrqUfoMz44P&#10;IaZyWPWSkl4LoJXYKa3zxu+brfbkyNAmuzxyB6/StCV9TW8Ws0VGtpDuZwcZFdHGWpmarso0RmMl&#10;Oj5YkVMiU3pcYyXanvhJlIzkxKEZshBn2hsQz0iYh9G1+Mtw0YH/RUmPjq1p+HlgXlKiP1kk/WY6&#10;nyeL5818cY0MEX8ZaS4jzHKEqmmkZFxuY/4WiQ4LdyhOqzJtScWxklPJ6MTM5unXJKtf7nPWn7+9&#10;+Q0AAP//AwBQSwMEFAAGAAgAAAAhAKR6hJPeAAAACQEAAA8AAABkcnMvZG93bnJldi54bWxMj8FO&#10;wzAQRO9I/IO1lbgg6tDQug1xKkACcW3pB2xiN4kar6PYbdK/ZznR486MZt/k28l14mKH0HrS8DxP&#10;QFiqvGmp1nD4+XxagwgRyWDnyWq42gDb4v4ux8z4kXb2so+14BIKGWpoYuwzKUPVWIdh7ntL7B39&#10;4DDyOdTSDDhyuevkIklW0mFL/KHB3n40tjrtz07D8Xt8XG7G8ise1O5l9Y6tKv1V64fZ9PYKItop&#10;/ofhD5/RoWCm0p/JBNFp4CFRg0rWKQi2NyplpeTcIlVLkEUubxcUvwAAAP//AwBQSwECLQAUAAYA&#10;CAAAACEAtoM4kv4AAADhAQAAEwAAAAAAAAAAAAAAAAAAAAAAW0NvbnRlbnRfVHlwZXNdLnhtbFBL&#10;AQItABQABgAIAAAAIQA4/SH/1gAAAJQBAAALAAAAAAAAAAAAAAAAAC8BAABfcmVscy8ucmVsc1BL&#10;AQItABQABgAIAAAAIQDT+tCgIgIAACMEAAAOAAAAAAAAAAAAAAAAAC4CAABkcnMvZTJvRG9jLnht&#10;bFBLAQItABQABgAIAAAAIQCkeoST3gAAAAkBAAAPAAAAAAAAAAAAAAAAAHwEAABkcnMvZG93bnJl&#10;di54bWxQSwUGAAAAAAQABADzAAAAhwUAAAAA&#10;" stroked="f">
                <v:textbox>
                  <w:txbxContent>
                    <w:p w:rsidR="00AA386F" w:rsidRPr="005C7936" w:rsidRDefault="00E1678D" w:rsidP="00AA386F">
                      <w:pPr>
                        <w:pStyle w:val="Heading1"/>
                        <w:spacing w:before="120" w:after="240"/>
                        <w:rPr>
                          <w:rFonts w:ascii="Trebuchet MS" w:hAnsi="Trebuchet MS"/>
                          <w:b/>
                          <w:sz w:val="32"/>
                        </w:rPr>
                      </w:pPr>
                      <w:r>
                        <w:rPr>
                          <w:rFonts w:ascii="Trebuchet MS" w:hAnsi="Trebuchet MS"/>
                          <w:b/>
                          <w:sz w:val="32"/>
                        </w:rPr>
                        <w:t>The development of the audit tool</w:t>
                      </w:r>
                    </w:p>
                    <w:p w:rsidR="00E1678D" w:rsidRPr="004E312E" w:rsidRDefault="00E1678D" w:rsidP="00E1678D">
                      <w:pPr>
                        <w:jc w:val="both"/>
                        <w:rPr>
                          <w:rFonts w:ascii="Trebuchet MS" w:hAnsi="Trebuchet MS"/>
                          <w:sz w:val="20"/>
                          <w:szCs w:val="20"/>
                        </w:rPr>
                      </w:pPr>
                      <w:r w:rsidRPr="004E312E">
                        <w:rPr>
                          <w:rFonts w:ascii="Trebuchet MS" w:hAnsi="Trebuchet MS"/>
                          <w:sz w:val="20"/>
                          <w:szCs w:val="20"/>
                        </w:rPr>
                        <w:t>LGBT Health and Wellbeing launched its Mental Health Demonstration project in July 2010.  The project was the first of its kind in the UK.  The project was funded by the Scottish Government and a key outcome of the project was to develop a practical and lasting tool that would support the development of LGBT inclusive practice within mental health services.</w:t>
                      </w:r>
                    </w:p>
                    <w:p w:rsidR="00B27D6F" w:rsidRDefault="00E1678D" w:rsidP="00E1678D">
                      <w:pPr>
                        <w:jc w:val="both"/>
                        <w:rPr>
                          <w:rFonts w:ascii="Trebuchet MS" w:hAnsi="Trebuchet MS"/>
                          <w:sz w:val="20"/>
                          <w:szCs w:val="20"/>
                        </w:rPr>
                      </w:pPr>
                      <w:r w:rsidRPr="004E312E">
                        <w:rPr>
                          <w:rFonts w:ascii="Trebuchet MS" w:hAnsi="Trebuchet MS"/>
                          <w:sz w:val="20"/>
                          <w:szCs w:val="20"/>
                        </w:rPr>
                        <w:t xml:space="preserve">The tool was developed with input from a </w:t>
                      </w:r>
                      <w:r w:rsidR="004E312E">
                        <w:rPr>
                          <w:rFonts w:ascii="Trebuchet MS" w:hAnsi="Trebuchet MS"/>
                          <w:sz w:val="20"/>
                          <w:szCs w:val="20"/>
                        </w:rPr>
                        <w:t xml:space="preserve">wide </w:t>
                      </w:r>
                      <w:r w:rsidRPr="004E312E">
                        <w:rPr>
                          <w:rFonts w:ascii="Trebuchet MS" w:hAnsi="Trebuchet MS"/>
                          <w:sz w:val="20"/>
                          <w:szCs w:val="20"/>
                        </w:rPr>
                        <w:t xml:space="preserve">range </w:t>
                      </w:r>
                      <w:r w:rsidR="004E312E">
                        <w:rPr>
                          <w:rFonts w:ascii="Trebuchet MS" w:hAnsi="Trebuchet MS"/>
                          <w:sz w:val="20"/>
                          <w:szCs w:val="20"/>
                        </w:rPr>
                        <w:t>of statutory and third sector represent</w:t>
                      </w:r>
                      <w:r w:rsidR="00C03A35">
                        <w:rPr>
                          <w:rFonts w:ascii="Trebuchet MS" w:hAnsi="Trebuchet MS"/>
                          <w:sz w:val="20"/>
                          <w:szCs w:val="20"/>
                        </w:rPr>
                        <w:t>atives</w:t>
                      </w:r>
                      <w:r w:rsidR="004E312E">
                        <w:rPr>
                          <w:rFonts w:ascii="Trebuchet MS" w:hAnsi="Trebuchet MS"/>
                          <w:sz w:val="20"/>
                          <w:szCs w:val="20"/>
                        </w:rPr>
                        <w:t xml:space="preserve"> including advisory group members </w:t>
                      </w:r>
                      <w:r w:rsidR="00C03A35">
                        <w:rPr>
                          <w:rFonts w:ascii="Trebuchet MS" w:hAnsi="Trebuchet MS"/>
                          <w:sz w:val="20"/>
                          <w:szCs w:val="20"/>
                        </w:rPr>
                        <w:t xml:space="preserve">from the </w:t>
                      </w:r>
                      <w:r w:rsidR="004E312E">
                        <w:rPr>
                          <w:rFonts w:ascii="Trebuchet MS" w:hAnsi="Trebuchet MS"/>
                          <w:sz w:val="20"/>
                          <w:szCs w:val="20"/>
                        </w:rPr>
                        <w:t>Scottish Recovery Network (SRN), Scottish Government, NHS Health Scotland</w:t>
                      </w:r>
                      <w:r w:rsidR="00C03A35">
                        <w:rPr>
                          <w:rFonts w:ascii="Trebuchet MS" w:hAnsi="Trebuchet MS"/>
                          <w:sz w:val="20"/>
                          <w:szCs w:val="20"/>
                        </w:rPr>
                        <w:t>, Consultation and Promotion Service (CAPS)</w:t>
                      </w:r>
                      <w:r w:rsidR="004E312E">
                        <w:rPr>
                          <w:rFonts w:ascii="Trebuchet MS" w:hAnsi="Trebuchet MS"/>
                          <w:sz w:val="20"/>
                          <w:szCs w:val="20"/>
                        </w:rPr>
                        <w:t xml:space="preserve"> and NHS Lothian.</w:t>
                      </w:r>
                      <w:r w:rsidR="00C03A35">
                        <w:rPr>
                          <w:rFonts w:ascii="Trebuchet MS" w:hAnsi="Trebuchet MS"/>
                          <w:sz w:val="20"/>
                          <w:szCs w:val="20"/>
                        </w:rPr>
                        <w:t xml:space="preserve">  The audit tool was also shaped by our research with individuals who directly use mental health services.</w:t>
                      </w:r>
                      <w:r w:rsidR="00AA386F" w:rsidRPr="004E312E">
                        <w:rPr>
                          <w:rFonts w:ascii="Trebuchet MS" w:hAnsi="Trebuchet MS"/>
                          <w:sz w:val="20"/>
                          <w:szCs w:val="20"/>
                        </w:rPr>
                        <w:t xml:space="preserve"> </w:t>
                      </w:r>
                    </w:p>
                    <w:p w:rsidR="00C03A35" w:rsidRDefault="00C03A35" w:rsidP="00E1678D">
                      <w:pPr>
                        <w:jc w:val="both"/>
                        <w:rPr>
                          <w:rFonts w:ascii="Trebuchet MS" w:hAnsi="Trebuchet MS"/>
                          <w:sz w:val="20"/>
                          <w:szCs w:val="20"/>
                        </w:rPr>
                      </w:pPr>
                      <w:r>
                        <w:rPr>
                          <w:rFonts w:ascii="Trebuchet MS" w:hAnsi="Trebuchet MS"/>
                          <w:sz w:val="20"/>
                          <w:szCs w:val="20"/>
                        </w:rPr>
                        <w:t>The audit tool is designed to be used by any individual or team that provides a direct service to people.  It is aimed at helping services think about their current practice and identify any further steps that they can take to improve their current practice.</w:t>
                      </w:r>
                    </w:p>
                    <w:p w:rsidR="00CA1E15" w:rsidRDefault="00CA1E15" w:rsidP="00E1678D">
                      <w:pPr>
                        <w:jc w:val="both"/>
                        <w:rPr>
                          <w:rFonts w:ascii="Trebuchet MS" w:hAnsi="Trebuchet MS"/>
                          <w:sz w:val="20"/>
                          <w:szCs w:val="20"/>
                        </w:rPr>
                      </w:pPr>
                      <w:r>
                        <w:rPr>
                          <w:rFonts w:ascii="Trebuchet MS" w:hAnsi="Trebuchet MS"/>
                          <w:sz w:val="20"/>
                          <w:szCs w:val="20"/>
                        </w:rPr>
                        <w:t xml:space="preserve">For more information contact </w:t>
                      </w:r>
                      <w:r w:rsidR="00A17EF0">
                        <w:rPr>
                          <w:rFonts w:ascii="Trebuchet MS" w:hAnsi="Trebuchet MS"/>
                          <w:sz w:val="20"/>
                          <w:szCs w:val="20"/>
                        </w:rPr>
                        <w:t>Kelly Minio-Paluello</w:t>
                      </w:r>
                      <w:r>
                        <w:rPr>
                          <w:rFonts w:ascii="Trebuchet MS" w:hAnsi="Trebuchet MS"/>
                          <w:sz w:val="20"/>
                          <w:szCs w:val="20"/>
                        </w:rPr>
                        <w:t xml:space="preserve">, Service Manager </w:t>
                      </w:r>
                      <w:r w:rsidR="00A17EF0">
                        <w:rPr>
                          <w:rFonts w:ascii="Trebuchet MS" w:hAnsi="Trebuchet MS"/>
                          <w:sz w:val="20"/>
                          <w:szCs w:val="20"/>
                        </w:rPr>
                        <w:t xml:space="preserve">on </w:t>
                      </w:r>
                      <w:r>
                        <w:rPr>
                          <w:rFonts w:ascii="Trebuchet MS" w:hAnsi="Trebuchet MS"/>
                          <w:sz w:val="20"/>
                          <w:szCs w:val="20"/>
                        </w:rPr>
                        <w:t xml:space="preserve">0141 271 2330 / </w:t>
                      </w:r>
                      <w:r w:rsidR="00A17EF0">
                        <w:rPr>
                          <w:rFonts w:ascii="Trebuchet MS" w:hAnsi="Trebuchet MS"/>
                          <w:sz w:val="20"/>
                          <w:szCs w:val="20"/>
                        </w:rPr>
                        <w:t>kelly@lgbthhealth.org.uk</w:t>
                      </w:r>
                      <w:r>
                        <w:rPr>
                          <w:rFonts w:ascii="Trebuchet MS" w:hAnsi="Trebuchet MS"/>
                          <w:sz w:val="20"/>
                          <w:szCs w:val="20"/>
                        </w:rPr>
                        <w:t xml:space="preserve"> or Stacey Webster, Deputy Director at 0131 523 1100 / </w:t>
                      </w:r>
                      <w:hyperlink r:id="rId12" w:history="1">
                        <w:r w:rsidR="00A17EF0" w:rsidRPr="009C3F96">
                          <w:rPr>
                            <w:rStyle w:val="Hyperlink"/>
                            <w:rFonts w:ascii="Trebuchet MS" w:hAnsi="Trebuchet MS"/>
                            <w:sz w:val="20"/>
                            <w:szCs w:val="20"/>
                          </w:rPr>
                          <w:t>stacey@lgbthealth.org.uk</w:t>
                        </w:r>
                      </w:hyperlink>
                    </w:p>
                    <w:p w:rsidR="00CA1E15" w:rsidRDefault="00CA1E15" w:rsidP="00E1678D">
                      <w:pPr>
                        <w:jc w:val="both"/>
                        <w:rPr>
                          <w:rFonts w:ascii="Trebuchet MS" w:hAnsi="Trebuchet MS"/>
                          <w:sz w:val="20"/>
                          <w:szCs w:val="20"/>
                        </w:rPr>
                      </w:pPr>
                    </w:p>
                    <w:p w:rsidR="00CA1E15" w:rsidRDefault="00CA1E15" w:rsidP="00E1678D">
                      <w:pPr>
                        <w:jc w:val="both"/>
                        <w:rPr>
                          <w:rFonts w:ascii="Trebuchet MS" w:hAnsi="Trebuchet MS"/>
                          <w:sz w:val="20"/>
                          <w:szCs w:val="20"/>
                        </w:rPr>
                      </w:pPr>
                    </w:p>
                    <w:p w:rsidR="00CA1E15" w:rsidRPr="004E312E" w:rsidRDefault="00CA1E15" w:rsidP="00E1678D">
                      <w:pPr>
                        <w:jc w:val="both"/>
                        <w:rPr>
                          <w:rFonts w:ascii="Trebuchet MS" w:hAnsi="Trebuchet MS"/>
                          <w:sz w:val="20"/>
                          <w:szCs w:val="20"/>
                        </w:rPr>
                      </w:pPr>
                    </w:p>
                  </w:txbxContent>
                </v:textbox>
                <w10:wrap type="square" anchorx="margin"/>
              </v:shape>
            </w:pict>
          </mc:Fallback>
        </mc:AlternateContent>
      </w:r>
      <w:r w:rsidRPr="009C2AA3">
        <w:rPr>
          <w:rFonts w:ascii="Trebuchet MS" w:hAnsi="Trebuchet MS"/>
          <w:noProof/>
          <w:sz w:val="44"/>
          <w:lang w:eastAsia="en-GB"/>
        </w:rPr>
        <mc:AlternateContent>
          <mc:Choice Requires="wps">
            <w:drawing>
              <wp:anchor distT="45720" distB="45720" distL="114300" distR="114300" simplePos="0" relativeHeight="251729920" behindDoc="0" locked="0" layoutInCell="1" allowOverlap="1" wp14:anchorId="22D542EC" wp14:editId="6A752967">
                <wp:simplePos x="0" y="0"/>
                <wp:positionH relativeFrom="margin">
                  <wp:align>left</wp:align>
                </wp:positionH>
                <wp:positionV relativeFrom="paragraph">
                  <wp:posOffset>8002905</wp:posOffset>
                </wp:positionV>
                <wp:extent cx="6178550" cy="81851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818515"/>
                        </a:xfrm>
                        <a:prstGeom prst="rect">
                          <a:avLst/>
                        </a:prstGeom>
                        <a:solidFill>
                          <a:srgbClr val="FFFFFF"/>
                        </a:solidFill>
                        <a:ln w="9525">
                          <a:noFill/>
                          <a:miter lim="800000"/>
                          <a:headEnd/>
                          <a:tailEnd/>
                        </a:ln>
                      </wps:spPr>
                      <wps:txbx>
                        <w:txbxContent>
                          <w:p w:rsidR="00CA1E15" w:rsidRPr="00C11713" w:rsidRDefault="00CA1E15" w:rsidP="00CA1E15">
                            <w:pPr>
                              <w:pStyle w:val="Heading3"/>
                              <w:shd w:val="clear" w:color="auto" w:fill="FFFFFF"/>
                              <w:spacing w:before="0"/>
                              <w:jc w:val="center"/>
                              <w:rPr>
                                <w:rFonts w:ascii="Trebuchet MS" w:hAnsi="Trebuchet MS"/>
                                <w:color w:val="864EA8" w:themeColor="accent1" w:themeShade="BF"/>
                                <w:sz w:val="24"/>
                                <w:szCs w:val="20"/>
                              </w:rPr>
                            </w:pPr>
                            <w:r>
                              <w:rPr>
                                <w:rFonts w:ascii="Trebuchet MS" w:hAnsi="Trebuchet MS"/>
                                <w:b/>
                                <w:color w:val="864EA8" w:themeColor="accent1" w:themeShade="BF"/>
                                <w:sz w:val="24"/>
                                <w:szCs w:val="20"/>
                              </w:rPr>
                              <w:t xml:space="preserve">About </w:t>
                            </w:r>
                            <w:r w:rsidRPr="00C11713">
                              <w:rPr>
                                <w:rFonts w:ascii="Trebuchet MS" w:hAnsi="Trebuchet MS"/>
                                <w:b/>
                                <w:color w:val="864EA8" w:themeColor="accent1" w:themeShade="BF"/>
                                <w:sz w:val="24"/>
                                <w:szCs w:val="20"/>
                              </w:rPr>
                              <w:t>LGBT Health and Wellbeing</w:t>
                            </w:r>
                          </w:p>
                          <w:p w:rsidR="00CA1E15" w:rsidRPr="009C2AA3" w:rsidRDefault="00CA1E15" w:rsidP="00CA1E15">
                            <w:pPr>
                              <w:jc w:val="both"/>
                              <w:rPr>
                                <w:rFonts w:ascii="Trebuchet MS" w:hAnsi="Trebuchet MS"/>
                                <w:sz w:val="20"/>
                              </w:rPr>
                            </w:pPr>
                            <w:r w:rsidRPr="009C2AA3">
                              <w:rPr>
                                <w:rFonts w:ascii="Trebuchet MS" w:hAnsi="Trebuchet MS"/>
                                <w:sz w:val="20"/>
                              </w:rPr>
                              <w:t xml:space="preserve">LGBT Health and Wellbeing creates and promotes opportunities to improve and equalise the social, emotional, physical and mental health and wellbeing of lesbian, gay, bisexual and transgender people in Scotland, through a programme of activities, events, courses and community groups. </w:t>
                            </w:r>
                          </w:p>
                          <w:p w:rsidR="00CA1E15" w:rsidRPr="009C2AA3" w:rsidRDefault="00CA1E15" w:rsidP="00CA1E15">
                            <w:pPr>
                              <w:pStyle w:val="Heading3"/>
                              <w:shd w:val="clear" w:color="auto" w:fill="FFFFFF"/>
                              <w:spacing w:line="276" w:lineRule="auto"/>
                              <w:jc w:val="both"/>
                              <w:rPr>
                                <w:rFonts w:ascii="Trebuchet MS" w:hAnsi="Trebuchet MS"/>
                                <w:sz w:val="20"/>
                                <w:szCs w:val="21"/>
                              </w:rPr>
                            </w:pPr>
                          </w:p>
                          <w:p w:rsidR="00CA1E15" w:rsidRPr="009C2AA3" w:rsidRDefault="00CA1E15" w:rsidP="00CA1E15">
                            <w:pPr>
                              <w:jc w:val="both"/>
                              <w:rPr>
                                <w:rFonts w:ascii="Trebuchet MS" w:eastAsiaTheme="majorEastAsia" w:hAnsi="Trebuchet MS" w:cstheme="majorBidi"/>
                                <w:sz w:val="20"/>
                              </w:rPr>
                            </w:pPr>
                          </w:p>
                          <w:p w:rsidR="00CA1E15" w:rsidRPr="009C2AA3" w:rsidRDefault="00CA1E15" w:rsidP="00CA1E15">
                            <w:pPr>
                              <w:rPr>
                                <w:rFonts w:ascii="Trebuchet MS" w:hAnsi="Trebuchet MS"/>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42EC" id="_x0000_s1029" type="#_x0000_t202" style="position:absolute;left:0;text-align:left;margin-left:0;margin-top:630.15pt;width:486.5pt;height:64.4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dyIgIAACI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KDEMI0t&#10;ehJjIO9gJEVUZ7C+wqBHi2FhxGvscqrU2wfg3z0xsOmZ2Yk752DoBWuRXR4zs4vUCcdHkGb4BC0+&#10;w/YBEtDYOR2lQzEIomOXjufORCocL6/y62VZooujb5kvy7xMT7DqOds6Hz4I0CQeauqw8wmdHR58&#10;iGxY9RwSH/OgZLuVSiXD7ZqNcuTAcEq2aZ3QfwtThgw1vSmLMiEbiPlpgLQMOMVKaiQ3jyumsyqq&#10;8d606RyYVNMZmShzkicqMmkTxmZMfXgbc6N0DbRH1MvBNLT4yfDQg/tJyYADW1P/Y8+coER9NKj5&#10;Tb5YxAlPxqK8LtBwl57m0sMMR6iaBkqm4yakXxFpG7jD3nQyyfbC5EQZBzGpefo0cdIv7RT18rXX&#10;vwAAAP//AwBQSwMEFAAGAAgAAAAhAMv//mPdAAAACgEAAA8AAABkcnMvZG93bnJldi54bWxMj0FP&#10;g0AQhe8m/ofNmHgxdhEUCmVp1ETjtbU/YGCnQMruEnZb6L93POlxvvfy5r1yu5hBXGjyvbMKnlYR&#10;CLKN071tFRy+Px7XIHxAq3FwlhRcycO2ur0psdButju67EMrOMT6AhV0IYyFlL7pyKBfuZEsa0c3&#10;GQx8Tq3UE84cbgYZR1EqDfaWP3Q40ntHzWl/NgqOX/PDSz7Xn+GQ7Z7TN+yz2l2Vur9bXjcgAi3h&#10;zwy/9bk6VNypdmervRgU8JDANE6jBATreZYwqhkl6zwGWZXy/4TqBwAA//8DAFBLAQItABQABgAI&#10;AAAAIQC2gziS/gAAAOEBAAATAAAAAAAAAAAAAAAAAAAAAABbQ29udGVudF9UeXBlc10ueG1sUEsB&#10;Ai0AFAAGAAgAAAAhADj9If/WAAAAlAEAAAsAAAAAAAAAAAAAAAAALwEAAF9yZWxzLy5yZWxzUEsB&#10;Ai0AFAAGAAgAAAAhAHcCd3IiAgAAIgQAAA4AAAAAAAAAAAAAAAAALgIAAGRycy9lMm9Eb2MueG1s&#10;UEsBAi0AFAAGAAgAAAAhAMv//mPdAAAACgEAAA8AAAAAAAAAAAAAAAAAfAQAAGRycy9kb3ducmV2&#10;LnhtbFBLBQYAAAAABAAEAPMAAACGBQAAAAA=&#10;" stroked="f">
                <v:textbox>
                  <w:txbxContent>
                    <w:p w:rsidR="00CA1E15" w:rsidRPr="00C11713" w:rsidRDefault="00CA1E15" w:rsidP="00CA1E15">
                      <w:pPr>
                        <w:pStyle w:val="Heading3"/>
                        <w:shd w:val="clear" w:color="auto" w:fill="FFFFFF"/>
                        <w:spacing w:before="0"/>
                        <w:jc w:val="center"/>
                        <w:rPr>
                          <w:rFonts w:ascii="Trebuchet MS" w:hAnsi="Trebuchet MS"/>
                          <w:color w:val="864EA8" w:themeColor="accent1" w:themeShade="BF"/>
                          <w:sz w:val="24"/>
                          <w:szCs w:val="20"/>
                        </w:rPr>
                      </w:pPr>
                      <w:r>
                        <w:rPr>
                          <w:rFonts w:ascii="Trebuchet MS" w:hAnsi="Trebuchet MS"/>
                          <w:b/>
                          <w:color w:val="864EA8" w:themeColor="accent1" w:themeShade="BF"/>
                          <w:sz w:val="24"/>
                          <w:szCs w:val="20"/>
                        </w:rPr>
                        <w:t xml:space="preserve">About </w:t>
                      </w:r>
                      <w:r w:rsidRPr="00C11713">
                        <w:rPr>
                          <w:rFonts w:ascii="Trebuchet MS" w:hAnsi="Trebuchet MS"/>
                          <w:b/>
                          <w:color w:val="864EA8" w:themeColor="accent1" w:themeShade="BF"/>
                          <w:sz w:val="24"/>
                          <w:szCs w:val="20"/>
                        </w:rPr>
                        <w:t>LGBT Health and Wellbeing</w:t>
                      </w:r>
                    </w:p>
                    <w:p w:rsidR="00CA1E15" w:rsidRPr="009C2AA3" w:rsidRDefault="00CA1E15" w:rsidP="00CA1E15">
                      <w:pPr>
                        <w:jc w:val="both"/>
                        <w:rPr>
                          <w:rFonts w:ascii="Trebuchet MS" w:hAnsi="Trebuchet MS"/>
                          <w:sz w:val="20"/>
                        </w:rPr>
                      </w:pPr>
                      <w:r w:rsidRPr="009C2AA3">
                        <w:rPr>
                          <w:rFonts w:ascii="Trebuchet MS" w:hAnsi="Trebuchet MS"/>
                          <w:sz w:val="20"/>
                        </w:rPr>
                        <w:t xml:space="preserve">LGBT Health and Wellbeing creates and promotes opportunities to improve and equalise the social, emotional, physical and mental health and wellbeing of lesbian, gay, bisexual and transgender people in Scotland, through a programme of activities, events, courses and community groups. </w:t>
                      </w:r>
                    </w:p>
                    <w:p w:rsidR="00CA1E15" w:rsidRPr="009C2AA3" w:rsidRDefault="00CA1E15" w:rsidP="00CA1E15">
                      <w:pPr>
                        <w:pStyle w:val="Heading3"/>
                        <w:shd w:val="clear" w:color="auto" w:fill="FFFFFF"/>
                        <w:spacing w:line="276" w:lineRule="auto"/>
                        <w:jc w:val="both"/>
                        <w:rPr>
                          <w:rFonts w:ascii="Trebuchet MS" w:hAnsi="Trebuchet MS"/>
                          <w:sz w:val="20"/>
                          <w:szCs w:val="21"/>
                        </w:rPr>
                      </w:pPr>
                    </w:p>
                    <w:p w:rsidR="00CA1E15" w:rsidRPr="009C2AA3" w:rsidRDefault="00CA1E15" w:rsidP="00CA1E15">
                      <w:pPr>
                        <w:jc w:val="both"/>
                        <w:rPr>
                          <w:rFonts w:ascii="Trebuchet MS" w:eastAsiaTheme="majorEastAsia" w:hAnsi="Trebuchet MS" w:cstheme="majorBidi"/>
                          <w:sz w:val="20"/>
                        </w:rPr>
                      </w:pPr>
                    </w:p>
                    <w:p w:rsidR="00CA1E15" w:rsidRPr="009C2AA3" w:rsidRDefault="00CA1E15" w:rsidP="00CA1E15">
                      <w:pPr>
                        <w:rPr>
                          <w:rFonts w:ascii="Trebuchet MS" w:hAnsi="Trebuchet MS"/>
                          <w:sz w:val="20"/>
                        </w:rPr>
                      </w:pPr>
                    </w:p>
                  </w:txbxContent>
                </v:textbox>
                <w10:wrap type="square" anchorx="margin"/>
              </v:shape>
            </w:pict>
          </mc:Fallback>
        </mc:AlternateContent>
      </w:r>
      <w:r w:rsidR="009A736E" w:rsidRPr="00830373">
        <w:rPr>
          <w:rFonts w:ascii="Trebuchet MS" w:hAnsi="Trebuchet MS"/>
          <w:sz w:val="48"/>
        </w:rPr>
        <w:t>Contents</w:t>
      </w:r>
    </w:p>
    <w:tbl>
      <w:tblPr>
        <w:tblStyle w:val="TableGrid"/>
        <w:tblpPr w:leftFromText="180" w:rightFromText="180" w:vertAnchor="text" w:horzAnchor="margin" w:tblpY="196"/>
        <w:tblW w:w="9750" w:type="dxa"/>
        <w:tblBorders>
          <w:top w:val="none" w:sz="0" w:space="0" w:color="auto"/>
          <w:left w:val="none" w:sz="0" w:space="0" w:color="auto"/>
          <w:bottom w:val="single" w:sz="4" w:space="0" w:color="FFFFFF" w:themeColor="background1"/>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8660"/>
        <w:gridCol w:w="1090"/>
      </w:tblGrid>
      <w:tr w:rsidR="006577C3" w:rsidRPr="006577C3" w:rsidTr="006577C3">
        <w:trPr>
          <w:trHeight w:val="685"/>
        </w:trPr>
        <w:tc>
          <w:tcPr>
            <w:tcW w:w="8660" w:type="dxa"/>
            <w:tcBorders>
              <w:bottom w:val="single" w:sz="24" w:space="0" w:color="FFFFFF" w:themeColor="background1"/>
              <w:right w:val="single" w:sz="24" w:space="0" w:color="FFFFFF" w:themeColor="background1"/>
            </w:tcBorders>
            <w:vAlign w:val="center"/>
          </w:tcPr>
          <w:p w:rsidR="002A015F" w:rsidRPr="006577C3" w:rsidRDefault="003F7C99" w:rsidP="003F7C99">
            <w:pPr>
              <w:pStyle w:val="Subtitle"/>
              <w:jc w:val="both"/>
              <w:rPr>
                <w:rFonts w:ascii="Trebuchet MS" w:hAnsi="Trebuchet MS"/>
                <w:color w:val="864EA8" w:themeColor="accent1" w:themeShade="BF"/>
              </w:rPr>
            </w:pPr>
            <w:r>
              <w:rPr>
                <w:rFonts w:ascii="Trebuchet MS" w:hAnsi="Trebuchet MS"/>
                <w:color w:val="864EA8" w:themeColor="accent1" w:themeShade="BF"/>
              </w:rPr>
              <w:t>Being</w:t>
            </w:r>
            <w:r w:rsidR="002A015F" w:rsidRPr="006577C3">
              <w:rPr>
                <w:rFonts w:ascii="Trebuchet MS" w:hAnsi="Trebuchet MS"/>
                <w:color w:val="864EA8" w:themeColor="accent1" w:themeShade="BF"/>
              </w:rPr>
              <w:t xml:space="preserve"> LGBT / Background Context</w:t>
            </w:r>
          </w:p>
        </w:tc>
        <w:tc>
          <w:tcPr>
            <w:tcW w:w="1090" w:type="dxa"/>
            <w:tcBorders>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2</w:t>
            </w:r>
          </w:p>
        </w:tc>
      </w:tr>
      <w:tr w:rsidR="006577C3" w:rsidRPr="006577C3" w:rsidTr="006577C3">
        <w:trPr>
          <w:trHeight w:val="685"/>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6577C3" w:rsidP="002A015F">
            <w:pPr>
              <w:pStyle w:val="Subtitle"/>
              <w:jc w:val="both"/>
              <w:rPr>
                <w:rFonts w:ascii="Trebuchet MS" w:hAnsi="Trebuchet MS"/>
                <w:color w:val="864EA8" w:themeColor="accent1" w:themeShade="BF"/>
              </w:rPr>
            </w:pPr>
            <w:r w:rsidRPr="006577C3">
              <w:rPr>
                <w:rFonts w:ascii="Trebuchet MS" w:hAnsi="Trebuchet MS"/>
                <w:color w:val="864EA8" w:themeColor="accent1" w:themeShade="BF"/>
              </w:rPr>
              <w:t>The audit tool: w</w:t>
            </w:r>
            <w:r w:rsidR="002A015F" w:rsidRPr="006577C3">
              <w:rPr>
                <w:rFonts w:ascii="Trebuchet MS" w:hAnsi="Trebuchet MS"/>
                <w:color w:val="864EA8" w:themeColor="accent1" w:themeShade="BF"/>
              </w:rPr>
              <w:t>ho / why / how</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3</w:t>
            </w:r>
          </w:p>
        </w:tc>
      </w:tr>
      <w:tr w:rsidR="006577C3" w:rsidRPr="006577C3" w:rsidTr="006577C3">
        <w:trPr>
          <w:trHeight w:val="685"/>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b/>
                <w:color w:val="864EA8" w:themeColor="accent1" w:themeShade="BF"/>
              </w:rPr>
              <w:t>Category One</w:t>
            </w:r>
            <w:r w:rsidRPr="006577C3">
              <w:rPr>
                <w:rFonts w:ascii="Trebuchet MS" w:hAnsi="Trebuchet MS"/>
                <w:color w:val="864EA8" w:themeColor="accent1" w:themeShade="BF"/>
              </w:rPr>
              <w:t>: Staff providing the service are supported to develop an awareness of working with LGBT people</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5</w:t>
            </w:r>
          </w:p>
        </w:tc>
      </w:tr>
      <w:tr w:rsidR="006577C3" w:rsidRPr="006577C3" w:rsidTr="006577C3">
        <w:trPr>
          <w:trHeight w:val="685"/>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b/>
                <w:color w:val="864EA8" w:themeColor="accent1" w:themeShade="BF"/>
              </w:rPr>
              <w:t>Category Two</w:t>
            </w:r>
            <w:r w:rsidRPr="006577C3">
              <w:rPr>
                <w:rFonts w:ascii="Trebuchet MS" w:hAnsi="Trebuchet MS"/>
                <w:color w:val="864EA8" w:themeColor="accent1" w:themeShade="BF"/>
              </w:rPr>
              <w:t>: The service is safe and accessible for LGBT people</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7</w:t>
            </w:r>
          </w:p>
        </w:tc>
      </w:tr>
      <w:tr w:rsidR="006577C3" w:rsidRPr="006577C3" w:rsidTr="006577C3">
        <w:trPr>
          <w:trHeight w:val="685"/>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b/>
                <w:color w:val="864EA8" w:themeColor="accent1" w:themeShade="BF"/>
              </w:rPr>
              <w:t>Category Three</w:t>
            </w:r>
            <w:r w:rsidRPr="006577C3">
              <w:rPr>
                <w:rFonts w:ascii="Trebuchet MS" w:hAnsi="Trebuchet MS"/>
                <w:color w:val="864EA8" w:themeColor="accent1" w:themeShade="BF"/>
              </w:rPr>
              <w:t>: The service has relevant policies and procedures to support LGBT inclusive practice</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9</w:t>
            </w:r>
          </w:p>
        </w:tc>
      </w:tr>
      <w:tr w:rsidR="006577C3" w:rsidRPr="006577C3" w:rsidTr="006577C3">
        <w:trPr>
          <w:trHeight w:val="740"/>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b/>
                <w:color w:val="864EA8" w:themeColor="accent1" w:themeShade="BF"/>
              </w:rPr>
              <w:t>Category Four</w:t>
            </w:r>
            <w:r w:rsidRPr="006577C3">
              <w:rPr>
                <w:rFonts w:ascii="Trebuchet MS" w:hAnsi="Trebuchet MS"/>
                <w:color w:val="864EA8" w:themeColor="accent1" w:themeShade="BF"/>
              </w:rPr>
              <w:t>: The service undertakes relevant equality monitoring with sexual orientation and gender identity included</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11</w:t>
            </w:r>
          </w:p>
        </w:tc>
      </w:tr>
      <w:tr w:rsidR="006577C3" w:rsidRPr="006577C3" w:rsidTr="006577C3">
        <w:trPr>
          <w:trHeight w:val="740"/>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b/>
                <w:color w:val="864EA8" w:themeColor="accent1" w:themeShade="BF"/>
              </w:rPr>
              <w:t>Category Five</w:t>
            </w:r>
            <w:r w:rsidRPr="006577C3">
              <w:rPr>
                <w:rFonts w:ascii="Trebuchet MS" w:hAnsi="Trebuchet MS"/>
                <w:color w:val="864EA8" w:themeColor="accent1" w:themeShade="BF"/>
              </w:rPr>
              <w:t>: The service is proactive in developing promotion, publicity and engagement</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13</w:t>
            </w:r>
          </w:p>
        </w:tc>
      </w:tr>
      <w:tr w:rsidR="006577C3" w:rsidRPr="006577C3" w:rsidTr="006577C3">
        <w:trPr>
          <w:trHeight w:val="740"/>
        </w:trPr>
        <w:tc>
          <w:tcPr>
            <w:tcW w:w="8660" w:type="dxa"/>
            <w:tcBorders>
              <w:top w:val="single" w:sz="24" w:space="0" w:color="FFFFFF" w:themeColor="background1"/>
              <w:bottom w:val="single" w:sz="24" w:space="0" w:color="FFFFFF" w:themeColor="background1"/>
              <w:right w:val="single" w:sz="24" w:space="0" w:color="FFFFFF" w:themeColor="background1"/>
            </w:tcBorders>
            <w:vAlign w:val="center"/>
          </w:tcPr>
          <w:p w:rsidR="002A015F" w:rsidRPr="006577C3" w:rsidRDefault="002A015F" w:rsidP="002A015F">
            <w:pPr>
              <w:pStyle w:val="Subtitle"/>
              <w:jc w:val="both"/>
              <w:rPr>
                <w:rFonts w:ascii="Trebuchet MS" w:hAnsi="Trebuchet MS"/>
                <w:color w:val="864EA8" w:themeColor="accent1" w:themeShade="BF"/>
              </w:rPr>
            </w:pPr>
            <w:r w:rsidRPr="006577C3">
              <w:rPr>
                <w:rFonts w:ascii="Trebuchet MS" w:hAnsi="Trebuchet MS"/>
                <w:color w:val="864EA8" w:themeColor="accent1" w:themeShade="BF"/>
              </w:rPr>
              <w:t>Next steps and overall score</w:t>
            </w:r>
          </w:p>
        </w:tc>
        <w:tc>
          <w:tcPr>
            <w:tcW w:w="1090" w:type="dxa"/>
            <w:tcBorders>
              <w:top w:val="single" w:sz="24" w:space="0" w:color="FFFFFF" w:themeColor="background1"/>
              <w:left w:val="single" w:sz="24" w:space="0" w:color="FFFFFF" w:themeColor="background1"/>
              <w:bottom w:val="single" w:sz="24" w:space="0" w:color="FFFFFF" w:themeColor="background1"/>
            </w:tcBorders>
            <w:vAlign w:val="center"/>
          </w:tcPr>
          <w:p w:rsidR="002A015F" w:rsidRPr="006577C3" w:rsidRDefault="002A015F" w:rsidP="002A015F">
            <w:pPr>
              <w:pStyle w:val="Subtitle"/>
              <w:rPr>
                <w:rFonts w:ascii="Trebuchet MS" w:hAnsi="Trebuchet MS"/>
                <w:color w:val="864EA8" w:themeColor="accent1" w:themeShade="BF"/>
              </w:rPr>
            </w:pPr>
            <w:r w:rsidRPr="006577C3">
              <w:rPr>
                <w:rFonts w:ascii="Trebuchet MS" w:hAnsi="Trebuchet MS"/>
                <w:color w:val="864EA8" w:themeColor="accent1" w:themeShade="BF"/>
              </w:rPr>
              <w:t>15</w:t>
            </w:r>
          </w:p>
        </w:tc>
      </w:tr>
    </w:tbl>
    <w:p w:rsidR="00D47CA4" w:rsidRPr="005C7936" w:rsidRDefault="0008283D" w:rsidP="005C7936">
      <w:pPr>
        <w:pStyle w:val="Heading1"/>
        <w:contextualSpacing/>
        <w:rPr>
          <w:rFonts w:ascii="Trebuchet MS" w:hAnsi="Trebuchet MS"/>
          <w:b/>
          <w:sz w:val="44"/>
        </w:rPr>
      </w:pPr>
      <w:r w:rsidRPr="005C7936">
        <w:rPr>
          <w:rFonts w:ascii="Trebuchet MS" w:hAnsi="Trebuchet MS"/>
          <w:b/>
          <w:noProof/>
          <w:sz w:val="32"/>
          <w:lang w:eastAsia="en-GB"/>
        </w:rPr>
        <w:lastRenderedPageBreak/>
        <mc:AlternateContent>
          <mc:Choice Requires="wpg">
            <w:drawing>
              <wp:anchor distT="0" distB="0" distL="228600" distR="228600" simplePos="0" relativeHeight="251666432" behindDoc="1" locked="0" layoutInCell="1" allowOverlap="1" wp14:anchorId="4BFF4AFF" wp14:editId="1BECF8EC">
                <wp:simplePos x="0" y="0"/>
                <wp:positionH relativeFrom="margin">
                  <wp:posOffset>3977640</wp:posOffset>
                </wp:positionH>
                <wp:positionV relativeFrom="margin">
                  <wp:posOffset>451485</wp:posOffset>
                </wp:positionV>
                <wp:extent cx="2421255" cy="7345680"/>
                <wp:effectExtent l="0" t="0" r="0" b="7620"/>
                <wp:wrapSquare wrapText="bothSides"/>
                <wp:docPr id="201" name="Group 201"/>
                <wp:cNvGraphicFramePr/>
                <a:graphic xmlns:a="http://schemas.openxmlformats.org/drawingml/2006/main">
                  <a:graphicData uri="http://schemas.microsoft.com/office/word/2010/wordprocessingGroup">
                    <wpg:wgp>
                      <wpg:cNvGrpSpPr/>
                      <wpg:grpSpPr>
                        <a:xfrm>
                          <a:off x="0" y="0"/>
                          <a:ext cx="2421255" cy="7345680"/>
                          <a:chOff x="0" y="1"/>
                          <a:chExt cx="1828800" cy="8046789"/>
                        </a:xfrm>
                      </wpg:grpSpPr>
                      <wps:wsp>
                        <wps:cNvPr id="202" name="Rectangle 202"/>
                        <wps:cNvSpPr/>
                        <wps:spPr>
                          <a:xfrm>
                            <a:off x="0" y="1"/>
                            <a:ext cx="1828800" cy="164897"/>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84540"/>
                            <a:ext cx="1828800" cy="72622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5EB2" w:rsidRPr="00645EB2" w:rsidRDefault="00645EB2" w:rsidP="00645EB2">
                              <w:pPr>
                                <w:jc w:val="both"/>
                                <w:rPr>
                                  <w:rFonts w:ascii="Trebuchet MS" w:hAnsi="Trebuchet MS"/>
                                </w:rPr>
                              </w:pPr>
                              <w:r w:rsidRPr="00645EB2">
                                <w:rPr>
                                  <w:rFonts w:ascii="Trebuchet MS" w:hAnsi="Trebuchet MS"/>
                                </w:rPr>
                                <w:t xml:space="preserve">Attitudes towards lesbian, gay, bisexual and transgender (LGBT) people have undergone significant and positive change over recent decades. In many ways, LGBT visibility is much higher, and significant legislative advances such as the Equality Act (2010) have helped afford LGBT people greater legal protection from discrimination. However, ignorance, negative attitudes and stereotypes around LGBT people and identities continue to be prevalent in society.  </w:t>
                              </w:r>
                            </w:p>
                            <w:p w:rsidR="001A4E6A" w:rsidRPr="00645EB2" w:rsidRDefault="00B1472A" w:rsidP="00A9275D">
                              <w:pPr>
                                <w:spacing w:before="120"/>
                                <w:rPr>
                                  <w:rFonts w:ascii="Trebuchet MS" w:hAnsi="Trebuchet MS" w:cs="Arial"/>
                                </w:rPr>
                              </w:pPr>
                              <w:r w:rsidRPr="00645EB2">
                                <w:rPr>
                                  <w:rFonts w:ascii="Trebuchet MS" w:hAnsi="Trebuchet MS" w:cs="Arial"/>
                                </w:rPr>
                                <w:t>LGBT</w:t>
                              </w:r>
                              <w:r w:rsidR="001A4E6A" w:rsidRPr="00645EB2">
                                <w:rPr>
                                  <w:rFonts w:ascii="Trebuchet MS" w:hAnsi="Trebuchet MS" w:cs="Arial"/>
                                </w:rPr>
                                <w:t xml:space="preserve"> people constitute a very significant minority: around </w:t>
                              </w:r>
                              <w:r w:rsidR="001A4E6A" w:rsidRPr="00645EB2">
                                <w:rPr>
                                  <w:rFonts w:ascii="Trebuchet MS" w:hAnsi="Trebuchet MS" w:cs="Arial"/>
                                  <w:b/>
                                </w:rPr>
                                <w:t>7-10%</w:t>
                              </w:r>
                              <w:r w:rsidR="001A4E6A" w:rsidRPr="00645EB2">
                                <w:rPr>
                                  <w:rFonts w:ascii="Trebuchet MS" w:hAnsi="Trebuchet MS" w:cs="Arial"/>
                                </w:rPr>
                                <w:t xml:space="preserve"> of the adult population. This minority can at times be severely disadvantaged:</w:t>
                              </w:r>
                            </w:p>
                            <w:p w:rsidR="0008283D" w:rsidRPr="00C50DD7" w:rsidRDefault="0008283D" w:rsidP="0008283D">
                              <w:pPr>
                                <w:numPr>
                                  <w:ilvl w:val="0"/>
                                  <w:numId w:val="4"/>
                                </w:numPr>
                                <w:suppressAutoHyphens/>
                                <w:spacing w:after="200" w:line="276" w:lineRule="auto"/>
                                <w:ind w:left="426"/>
                                <w:jc w:val="both"/>
                                <w:rPr>
                                  <w:rFonts w:ascii="Trebuchet MS" w:hAnsi="Trebuchet MS" w:cs="Arial"/>
                                </w:rPr>
                              </w:pPr>
                              <w:r w:rsidRPr="00C50DD7">
                                <w:rPr>
                                  <w:rFonts w:ascii="Trebuchet MS" w:hAnsi="Trebuchet MS" w:cs="Arial"/>
                                  <w:b/>
                                </w:rPr>
                                <w:t xml:space="preserve">Two thirds </w:t>
                              </w:r>
                              <w:r w:rsidRPr="00C50DD7">
                                <w:rPr>
                                  <w:rFonts w:ascii="Trebuchet MS" w:hAnsi="Trebuchet MS" w:cs="Arial"/>
                                </w:rPr>
                                <w:t xml:space="preserve">of LGBT people have been the victim of </w:t>
                              </w:r>
                              <w:r w:rsidRPr="00C50DD7">
                                <w:rPr>
                                  <w:rFonts w:ascii="Trebuchet MS" w:hAnsi="Trebuchet MS" w:cs="Arial"/>
                                  <w:b/>
                                </w:rPr>
                                <w:t>hate crime</w:t>
                              </w:r>
                              <w:r w:rsidRPr="00C50DD7">
                                <w:rPr>
                                  <w:rFonts w:ascii="Trebuchet MS" w:hAnsi="Trebuchet MS" w:cs="Arial"/>
                                </w:rPr>
                                <w:t xml:space="preserve"> (Stonewall Scotland, 2010). As people get older and potentially more vulnerable, this can become increasingly worrying.</w:t>
                              </w:r>
                            </w:p>
                            <w:p w:rsidR="0008283D" w:rsidRPr="00C50DD7" w:rsidRDefault="0008283D" w:rsidP="0008283D">
                              <w:pPr>
                                <w:numPr>
                                  <w:ilvl w:val="0"/>
                                  <w:numId w:val="4"/>
                                </w:numPr>
                                <w:suppressAutoHyphens/>
                                <w:spacing w:after="200" w:line="276" w:lineRule="auto"/>
                                <w:ind w:left="426"/>
                                <w:jc w:val="both"/>
                                <w:rPr>
                                  <w:rFonts w:ascii="Trebuchet MS" w:hAnsi="Trebuchet MS" w:cs="Arial"/>
                                </w:rPr>
                              </w:pPr>
                              <w:r w:rsidRPr="00C50DD7">
                                <w:rPr>
                                  <w:rFonts w:ascii="Trebuchet MS" w:hAnsi="Trebuchet MS" w:cs="Arial"/>
                                </w:rPr>
                                <w:t xml:space="preserve">LGBT people are </w:t>
                              </w:r>
                              <w:r w:rsidRPr="006244E5">
                                <w:rPr>
                                  <w:rFonts w:ascii="Trebuchet MS" w:hAnsi="Trebuchet MS" w:cs="Arial"/>
                                  <w:b/>
                                </w:rPr>
                                <w:t>over three</w:t>
                              </w:r>
                              <w:r>
                                <w:rPr>
                                  <w:rFonts w:ascii="Trebuchet MS" w:hAnsi="Trebuchet MS" w:cs="Arial"/>
                                </w:rPr>
                                <w:t xml:space="preserve"> </w:t>
                              </w:r>
                              <w:r w:rsidRPr="00C50DD7">
                                <w:rPr>
                                  <w:rFonts w:ascii="Trebuchet MS" w:hAnsi="Trebuchet MS" w:cs="Arial"/>
                                  <w:b/>
                                </w:rPr>
                                <w:t>times more likely to have poor mental health</w:t>
                              </w:r>
                              <w:r w:rsidRPr="00C50DD7">
                                <w:rPr>
                                  <w:rFonts w:ascii="Trebuchet MS" w:hAnsi="Trebuchet MS" w:cs="Arial"/>
                                </w:rPr>
                                <w:t xml:space="preserve"> than the general population</w:t>
                              </w:r>
                              <w:r w:rsidRPr="00C50DD7">
                                <w:rPr>
                                  <w:rFonts w:ascii="Trebuchet MS" w:hAnsi="Trebuchet MS" w:cs="Arial"/>
                                  <w:b/>
                                </w:rPr>
                                <w:t xml:space="preserve"> </w:t>
                              </w:r>
                              <w:r w:rsidRPr="00C50DD7">
                                <w:rPr>
                                  <w:rFonts w:ascii="Trebuchet MS" w:hAnsi="Trebuchet MS" w:cs="Arial"/>
                                </w:rPr>
                                <w:t>(‘Count Me in Too’, University of Brighton, 2007</w:t>
                              </w:r>
                              <w:r>
                                <w:rPr>
                                  <w:rFonts w:ascii="Trebuchet MS" w:hAnsi="Trebuchet MS" w:cs="Arial"/>
                                </w:rPr>
                                <w:t>/See Me Scotland, 2014</w:t>
                              </w:r>
                              <w:r w:rsidRPr="00C50DD7">
                                <w:rPr>
                                  <w:rFonts w:ascii="Trebuchet MS" w:hAnsi="Trebuchet MS" w:cs="Arial"/>
                                </w:rPr>
                                <w:t>).</w:t>
                              </w:r>
                            </w:p>
                            <w:p w:rsidR="001A4E6A" w:rsidRPr="005C7936" w:rsidRDefault="001A4E6A" w:rsidP="00A9275D">
                              <w:pPr>
                                <w:suppressAutoHyphens/>
                                <w:spacing w:after="200" w:line="276" w:lineRule="auto"/>
                                <w:ind w:left="426"/>
                                <w:jc w:val="both"/>
                                <w:rPr>
                                  <w:rFonts w:ascii="Trebuchet MS" w:hAnsi="Trebuchet MS" w:cs="Arial"/>
                                </w:rPr>
                              </w:pPr>
                            </w:p>
                            <w:p w:rsidR="001A4E6A" w:rsidRDefault="001A4E6A" w:rsidP="005C7936">
                              <w:pPr>
                                <w:ind w:left="426"/>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64896"/>
                            <a:ext cx="1828800" cy="61964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4E6A" w:rsidRPr="005C7936" w:rsidRDefault="001A4E6A" w:rsidP="00B1472A">
                              <w:pPr>
                                <w:pStyle w:val="IntenseQuote"/>
                                <w:spacing w:before="0" w:after="0"/>
                                <w:ind w:left="426" w:right="408"/>
                                <w:rPr>
                                  <w:rFonts w:ascii="Trebuchet MS" w:hAnsi="Trebuchet MS"/>
                                  <w:sz w:val="24"/>
                                </w:rPr>
                              </w:pPr>
                              <w:r w:rsidRPr="005C7936">
                                <w:rPr>
                                  <w:rFonts w:ascii="Trebuchet MS" w:hAnsi="Trebuchet MS"/>
                                  <w:sz w:val="24"/>
                                </w:rPr>
                                <w:t xml:space="preserve">Background </w:t>
                              </w:r>
                              <w:r w:rsidR="00817C0E" w:rsidRPr="005C7936">
                                <w:rPr>
                                  <w:rFonts w:ascii="Trebuchet MS" w:hAnsi="Trebuchet MS"/>
                                  <w:sz w:val="24"/>
                                </w:rPr>
                                <w:t>C</w:t>
                              </w:r>
                              <w:r w:rsidRPr="005C7936">
                                <w:rPr>
                                  <w:rFonts w:ascii="Trebuchet MS" w:hAnsi="Trebuchet MS"/>
                                  <w:sz w:val="24"/>
                                </w:rPr>
                                <w:t>ontext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FF4AFF" id="Group 201" o:spid="_x0000_s1030" style="position:absolute;left:0;text-align:left;margin-left:313.2pt;margin-top:35.55pt;width:190.65pt;height:578.4pt;z-index:-251650048;mso-wrap-distance-left:18pt;mso-wrap-distance-right:18pt;mso-position-horizontal-relative:margin;mso-position-vertical-relative:margin;mso-width-relative:margin;mso-height-relative:margin" coordorigin="" coordsize="18288,8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3b3gMAACkPAAAOAAAAZHJzL2Uyb0RvYy54bWzsV1tv2zYUfh+w/0DwfbGsyLIsRCmydAkG&#10;ZG3QZOgzTVEXTCI1ko6d/fqdQ4pykjpF4Q3thu3F5uVcPx5+PDp7s+s78iC0aZUs6PwkokRIrspW&#10;1gX99f7qh4wSY5ksWaekKOijMPTN+fffnW2HXMSqUV0pNAEj0uTboaCNtUM+mxneiJ6ZEzUICZuV&#10;0j2zMNX1rNRsC9b7bhZHUTrbKl0OWnFhDKy+9Zv03NmvKsHt+6oywpKuoBCbdb/a/a7xd3Z+xvJa&#10;s6Fp+RgGOyKKnrUSnE6m3jLLyEa3n5jqW66VUZU94aqfqapquXA5QDbz6EU211ptBpdLnW/rYYIJ&#10;oH2B09Fm+buHW03asqDgnxLJejgk55fgAsCzHeocpK71cDfc6nGh9jPMeFfpHv8hF7JzwD5OwIqd&#10;JRwW4ySex4sFJRz2lqfJIs1G6HkD57PXcx5ZzpufRs15FmdZBCeHmlmUpMtshVHNguMZxjeFsx2g&#10;jMweKfPXkLpr2CDcARjEYEIqDkh9gAJjsu4EoBV7tJzkBJXJDaD2Kk5jvgGnZ9nO0yRbLZ8ly/JB&#10;G3stVE9wUFAN/l3dsYcbYz0uQQSdGtW15VXbdW6Cl0pcdpo8MLgOjHMh7dypd5v+F1X69eUiAsC9&#10;LXcPUcUh/sxaJ9GmVGjdC+MKHEdI2Y3sYydQrpMfRAV1hsXgPE6WPw3GNKwUfhlDORyLM4iWK/A/&#10;2fbZvGLbRznKo6pwBDEpR58LzCtPGs6zknZS7lup9CEDHUA8evbyASQPDaK0VuUj1JZWnp7MwK9a&#10;ON4bZuwt08BHUP/AsfY9/FSd2hZUjSNKGqX/OLSO8lD8sEvJFvitoOb3DdOCku5nCddiNU8SJEQ3&#10;SRbLGCb66c766Y7c9JcKagYoAqJzQ5S3XRhWWvUfgYov0CtsMcnBd0G51WFyaT3vAplzcXHhxIAE&#10;B2Zv5N3A0TiiiuV7v/vI9DDWuIXb8U6Fq8jyF6XuZVFTqouNVVXr7sEe1xFvoAUks6/CD6eH+OH0&#10;CH5YZskCjgnqB6r1ECUu4zSOF+GKBC4OFPA/SyDtuLv672cJu1vv3EudhkL65rzh36tAHPNotYyh&#10;3/PMEcdZig/30dRh/4PEkQTiuMfb/qPaQV+RhOOGDgT7CmJ3sIF0CbTgHtnPdhjYRbiKeYVB0vkq&#10;TZyPqaf6W9uMdR3evxftA4F3LD0F7vLc/byPCI/z2NXs03SjA13FFzzeh1uGL1D82i1D+VuArHqt&#10;ZZjIwDWICMo3J4OxozjQRIw7RzPBP6yJcJ8c8D3meuLx2xE/+J7OXdOx/8I9/xMAAP//AwBQSwME&#10;FAAGAAgAAAAhAIUXArbiAAAADAEAAA8AAABkcnMvZG93bnJldi54bWxMj8FOwzAMhu9IvENkJG4s&#10;SYEWStNpmoDThMSGhLhljddWa5yqydru7clOcLPlT7+/v1jOtmMjDr51pEAuBDCkypmWagVfu7e7&#10;J2A+aDK6c4QKzuhhWV5fFTo3bqJPHLehZjGEfK4VNCH0Oee+atBqv3A9Urwd3GB1iOtQczPoKYbb&#10;jidCpNzqluKHRve4brA6bk9Wwfukp9W9fB03x8P6/LN7/PjeSFTq9mZevQALOIc/GC76UR3K6LR3&#10;JzKedQrSJH2IqIJMSmAXQIgsA7aPU5Jkz8DLgv8vUf4CAAD//wMAUEsBAi0AFAAGAAgAAAAhALaD&#10;OJL+AAAA4QEAABMAAAAAAAAAAAAAAAAAAAAAAFtDb250ZW50X1R5cGVzXS54bWxQSwECLQAUAAYA&#10;CAAAACEAOP0h/9YAAACUAQAACwAAAAAAAAAAAAAAAAAvAQAAX3JlbHMvLnJlbHNQSwECLQAUAAYA&#10;CAAAACEAnWsd294DAAApDwAADgAAAAAAAAAAAAAAAAAuAgAAZHJzL2Uyb0RvYy54bWxQSwECLQAU&#10;AAYACAAAACEAhRcCtuIAAAAMAQAADwAAAAAAAAAAAAAAAAA4BgAAZHJzL2Rvd25yZXYueG1sUEsF&#10;BgAAAAAEAAQA8wAAAEcHAAAAAA==&#10;">
                <v:rect id="Rectangle 202" o:spid="_x0000_s1031" style="position:absolute;width:18288;height:1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0scMA&#10;AADcAAAADwAAAGRycy9kb3ducmV2LnhtbESPQYvCMBSE74L/ITzBm6b2IFKNsgiyK3qx9eDx0Tyb&#10;ss1LbaKt/36zsLDHYWa+YTa7wTbiRZ2vHStYzBMQxKXTNVcKrsVhtgLhA7LGxjEpeJOH3XY82mCm&#10;Xc8XeuWhEhHCPkMFJoQ2k9KXhiz6uWuJo3d3ncUQZVdJ3WEf4baRaZIspcWa44LBlvaGyu/8aRX0&#10;8nyvVo4ep1xejmdzLD6Xt0Kp6WT4WIMINIT/8F/7SytIkxR+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0scMAAADcAAAADwAAAAAAAAAAAAAAAACYAgAAZHJzL2Rv&#10;d25yZXYueG1sUEsFBgAAAAAEAAQA9QAAAIgDAAAAAA==&#10;" fillcolor="#864ea8 [2404]" stroked="f" strokeweight="1.25pt"/>
                <v:rect id="Rectangle 203" o:spid="_x0000_s1032" style="position:absolute;top:7845;width:18288;height:72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hXMUA&#10;AADcAAAADwAAAGRycy9kb3ducmV2LnhtbESPzWrDMBCE74W+g9hCbo0UB0riRjYlUAg4peSnPS/W&#10;xja1VsJSEvftq0Igx2FmvmFW5Wh7caEhdI41zKYKBHHtTMeNhuPh/XkBIkRkg71j0vBLAcri8WGF&#10;uXFX3tFlHxuRIBxy1NDG6HMpQ92SxTB1njh5JzdYjEkOjTQDXhPc9jJT6kVa7DgttOhp3VL9sz9b&#10;DZx9zRdb9VF1ftnMPk/ryu++K60nT+PbK4hIY7yHb+2N0ZCpOfyfS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IWFcxQAAANwAAAAPAAAAAAAAAAAAAAAAAJgCAABkcnMv&#10;ZG93bnJldi54bWxQSwUGAAAAAAQABAD1AAAAigMAAAAA&#10;" fillcolor="#864ea8 [2404]" stroked="f" strokeweight="1.25pt">
                  <v:textbox inset=",14.4pt,8.64pt,18pt">
                    <w:txbxContent>
                      <w:p w:rsidR="00645EB2" w:rsidRPr="00645EB2" w:rsidRDefault="00645EB2" w:rsidP="00645EB2">
                        <w:pPr>
                          <w:jc w:val="both"/>
                          <w:rPr>
                            <w:rFonts w:ascii="Trebuchet MS" w:hAnsi="Trebuchet MS"/>
                          </w:rPr>
                        </w:pPr>
                        <w:r w:rsidRPr="00645EB2">
                          <w:rPr>
                            <w:rFonts w:ascii="Trebuchet MS" w:hAnsi="Trebuchet MS"/>
                          </w:rPr>
                          <w:t xml:space="preserve">Attitudes towards lesbian, gay, bisexual and transgender (LGBT) people have undergone significant and positive change over recent decades. In many ways, LGBT visibility is much higher, and significant legislative advances such as the Equality Act (2010) have helped afford LGBT people greater legal protection from discrimination. However, ignorance, negative attitudes and stereotypes around LGBT people and identities continue to be prevalent in society.  </w:t>
                        </w:r>
                      </w:p>
                      <w:p w:rsidR="001A4E6A" w:rsidRPr="00645EB2" w:rsidRDefault="00B1472A" w:rsidP="00A9275D">
                        <w:pPr>
                          <w:spacing w:before="120"/>
                          <w:rPr>
                            <w:rFonts w:ascii="Trebuchet MS" w:hAnsi="Trebuchet MS" w:cs="Arial"/>
                          </w:rPr>
                        </w:pPr>
                        <w:r w:rsidRPr="00645EB2">
                          <w:rPr>
                            <w:rFonts w:ascii="Trebuchet MS" w:hAnsi="Trebuchet MS" w:cs="Arial"/>
                          </w:rPr>
                          <w:t>LGBT</w:t>
                        </w:r>
                        <w:r w:rsidR="001A4E6A" w:rsidRPr="00645EB2">
                          <w:rPr>
                            <w:rFonts w:ascii="Trebuchet MS" w:hAnsi="Trebuchet MS" w:cs="Arial"/>
                          </w:rPr>
                          <w:t xml:space="preserve"> people constitute a very significant minority: around </w:t>
                        </w:r>
                        <w:r w:rsidR="001A4E6A" w:rsidRPr="00645EB2">
                          <w:rPr>
                            <w:rFonts w:ascii="Trebuchet MS" w:hAnsi="Trebuchet MS" w:cs="Arial"/>
                            <w:b/>
                          </w:rPr>
                          <w:t>7-10%</w:t>
                        </w:r>
                        <w:r w:rsidR="001A4E6A" w:rsidRPr="00645EB2">
                          <w:rPr>
                            <w:rFonts w:ascii="Trebuchet MS" w:hAnsi="Trebuchet MS" w:cs="Arial"/>
                          </w:rPr>
                          <w:t xml:space="preserve"> of the adult population. This minority can at times be severely disadvantaged:</w:t>
                        </w:r>
                      </w:p>
                      <w:p w:rsidR="0008283D" w:rsidRPr="00C50DD7" w:rsidRDefault="0008283D" w:rsidP="0008283D">
                        <w:pPr>
                          <w:numPr>
                            <w:ilvl w:val="0"/>
                            <w:numId w:val="4"/>
                          </w:numPr>
                          <w:suppressAutoHyphens/>
                          <w:spacing w:after="200" w:line="276" w:lineRule="auto"/>
                          <w:ind w:left="426"/>
                          <w:jc w:val="both"/>
                          <w:rPr>
                            <w:rFonts w:ascii="Trebuchet MS" w:hAnsi="Trebuchet MS" w:cs="Arial"/>
                          </w:rPr>
                        </w:pPr>
                        <w:r w:rsidRPr="00C50DD7">
                          <w:rPr>
                            <w:rFonts w:ascii="Trebuchet MS" w:hAnsi="Trebuchet MS" w:cs="Arial"/>
                            <w:b/>
                          </w:rPr>
                          <w:t xml:space="preserve">Two thirds </w:t>
                        </w:r>
                        <w:r w:rsidRPr="00C50DD7">
                          <w:rPr>
                            <w:rFonts w:ascii="Trebuchet MS" w:hAnsi="Trebuchet MS" w:cs="Arial"/>
                          </w:rPr>
                          <w:t xml:space="preserve">of LGBT people have been the victim of </w:t>
                        </w:r>
                        <w:r w:rsidRPr="00C50DD7">
                          <w:rPr>
                            <w:rFonts w:ascii="Trebuchet MS" w:hAnsi="Trebuchet MS" w:cs="Arial"/>
                            <w:b/>
                          </w:rPr>
                          <w:t>hate crime</w:t>
                        </w:r>
                        <w:r w:rsidRPr="00C50DD7">
                          <w:rPr>
                            <w:rFonts w:ascii="Trebuchet MS" w:hAnsi="Trebuchet MS" w:cs="Arial"/>
                          </w:rPr>
                          <w:t xml:space="preserve"> (Stonewall Scotland, 2010). As people get older and potentially more vulnerable, this can become increasingly worrying.</w:t>
                        </w:r>
                      </w:p>
                      <w:p w:rsidR="0008283D" w:rsidRPr="00C50DD7" w:rsidRDefault="0008283D" w:rsidP="0008283D">
                        <w:pPr>
                          <w:numPr>
                            <w:ilvl w:val="0"/>
                            <w:numId w:val="4"/>
                          </w:numPr>
                          <w:suppressAutoHyphens/>
                          <w:spacing w:after="200" w:line="276" w:lineRule="auto"/>
                          <w:ind w:left="426"/>
                          <w:jc w:val="both"/>
                          <w:rPr>
                            <w:rFonts w:ascii="Trebuchet MS" w:hAnsi="Trebuchet MS" w:cs="Arial"/>
                          </w:rPr>
                        </w:pPr>
                        <w:r w:rsidRPr="00C50DD7">
                          <w:rPr>
                            <w:rFonts w:ascii="Trebuchet MS" w:hAnsi="Trebuchet MS" w:cs="Arial"/>
                          </w:rPr>
                          <w:t xml:space="preserve">LGBT people are </w:t>
                        </w:r>
                        <w:r w:rsidRPr="006244E5">
                          <w:rPr>
                            <w:rFonts w:ascii="Trebuchet MS" w:hAnsi="Trebuchet MS" w:cs="Arial"/>
                            <w:b/>
                          </w:rPr>
                          <w:t>over three</w:t>
                        </w:r>
                        <w:r>
                          <w:rPr>
                            <w:rFonts w:ascii="Trebuchet MS" w:hAnsi="Trebuchet MS" w:cs="Arial"/>
                          </w:rPr>
                          <w:t xml:space="preserve"> </w:t>
                        </w:r>
                        <w:r w:rsidRPr="00C50DD7">
                          <w:rPr>
                            <w:rFonts w:ascii="Trebuchet MS" w:hAnsi="Trebuchet MS" w:cs="Arial"/>
                            <w:b/>
                          </w:rPr>
                          <w:t>times more likely to have poor mental health</w:t>
                        </w:r>
                        <w:r w:rsidRPr="00C50DD7">
                          <w:rPr>
                            <w:rFonts w:ascii="Trebuchet MS" w:hAnsi="Trebuchet MS" w:cs="Arial"/>
                          </w:rPr>
                          <w:t xml:space="preserve"> than the general population</w:t>
                        </w:r>
                        <w:r w:rsidRPr="00C50DD7">
                          <w:rPr>
                            <w:rFonts w:ascii="Trebuchet MS" w:hAnsi="Trebuchet MS" w:cs="Arial"/>
                            <w:b/>
                          </w:rPr>
                          <w:t xml:space="preserve"> </w:t>
                        </w:r>
                        <w:r w:rsidRPr="00C50DD7">
                          <w:rPr>
                            <w:rFonts w:ascii="Trebuchet MS" w:hAnsi="Trebuchet MS" w:cs="Arial"/>
                          </w:rPr>
                          <w:t xml:space="preserve">(‘Count Me in Too’, </w:t>
                        </w:r>
                        <w:bookmarkStart w:id="1" w:name="_GoBack"/>
                        <w:bookmarkEnd w:id="1"/>
                        <w:r w:rsidRPr="00C50DD7">
                          <w:rPr>
                            <w:rFonts w:ascii="Trebuchet MS" w:hAnsi="Trebuchet MS" w:cs="Arial"/>
                          </w:rPr>
                          <w:t>University of Brighton, 2007</w:t>
                        </w:r>
                        <w:r>
                          <w:rPr>
                            <w:rFonts w:ascii="Trebuchet MS" w:hAnsi="Trebuchet MS" w:cs="Arial"/>
                          </w:rPr>
                          <w:t>/See Me Scotland, 2014</w:t>
                        </w:r>
                        <w:r w:rsidRPr="00C50DD7">
                          <w:rPr>
                            <w:rFonts w:ascii="Trebuchet MS" w:hAnsi="Trebuchet MS" w:cs="Arial"/>
                          </w:rPr>
                          <w:t>).</w:t>
                        </w:r>
                      </w:p>
                      <w:p w:rsidR="001A4E6A" w:rsidRPr="005C7936" w:rsidRDefault="001A4E6A" w:rsidP="00A9275D">
                        <w:pPr>
                          <w:suppressAutoHyphens/>
                          <w:spacing w:after="200" w:line="276" w:lineRule="auto"/>
                          <w:ind w:left="426"/>
                          <w:jc w:val="both"/>
                          <w:rPr>
                            <w:rFonts w:ascii="Trebuchet MS" w:hAnsi="Trebuchet MS" w:cs="Arial"/>
                          </w:rPr>
                        </w:pPr>
                      </w:p>
                      <w:p w:rsidR="001A4E6A" w:rsidRDefault="001A4E6A" w:rsidP="005C7936">
                        <w:pPr>
                          <w:ind w:left="426"/>
                          <w:rPr>
                            <w:color w:val="FFFFFF" w:themeColor="background1"/>
                          </w:rPr>
                        </w:pPr>
                      </w:p>
                    </w:txbxContent>
                  </v:textbox>
                </v:rect>
                <v:shape id="Text Box 204" o:spid="_x0000_s1033" type="#_x0000_t202" style="position:absolute;top:1648;width:18288;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rsidR="001A4E6A" w:rsidRPr="005C7936" w:rsidRDefault="001A4E6A" w:rsidP="00B1472A">
                        <w:pPr>
                          <w:pStyle w:val="IntenseQuote"/>
                          <w:spacing w:before="0" w:after="0"/>
                          <w:ind w:left="426" w:right="408"/>
                          <w:rPr>
                            <w:rFonts w:ascii="Trebuchet MS" w:hAnsi="Trebuchet MS"/>
                            <w:sz w:val="24"/>
                          </w:rPr>
                        </w:pPr>
                        <w:r w:rsidRPr="005C7936">
                          <w:rPr>
                            <w:rFonts w:ascii="Trebuchet MS" w:hAnsi="Trebuchet MS"/>
                            <w:sz w:val="24"/>
                          </w:rPr>
                          <w:t xml:space="preserve">Background </w:t>
                        </w:r>
                        <w:r w:rsidR="00817C0E" w:rsidRPr="005C7936">
                          <w:rPr>
                            <w:rFonts w:ascii="Trebuchet MS" w:hAnsi="Trebuchet MS"/>
                            <w:sz w:val="24"/>
                          </w:rPr>
                          <w:t>C</w:t>
                        </w:r>
                        <w:r w:rsidRPr="005C7936">
                          <w:rPr>
                            <w:rFonts w:ascii="Trebuchet MS" w:hAnsi="Trebuchet MS"/>
                            <w:sz w:val="24"/>
                          </w:rPr>
                          <w:t>ontext</w:t>
                        </w:r>
                      </w:p>
                    </w:txbxContent>
                  </v:textbox>
                </v:shape>
                <w10:wrap type="square" anchorx="margin" anchory="margin"/>
              </v:group>
            </w:pict>
          </mc:Fallback>
        </mc:AlternateContent>
      </w:r>
      <w:r w:rsidR="00C65DAC" w:rsidRPr="005C7936">
        <w:rPr>
          <w:rFonts w:ascii="Trebuchet MS" w:hAnsi="Trebuchet MS"/>
          <w:b/>
          <w:noProof/>
          <w:sz w:val="32"/>
          <w:lang w:eastAsia="en-GB"/>
        </w:rPr>
        <mc:AlternateContent>
          <mc:Choice Requires="wps">
            <w:drawing>
              <wp:anchor distT="45720" distB="45720" distL="114300" distR="114300" simplePos="0" relativeHeight="251662336" behindDoc="0" locked="0" layoutInCell="1" allowOverlap="1" wp14:anchorId="4837967F" wp14:editId="17955F74">
                <wp:simplePos x="0" y="0"/>
                <wp:positionH relativeFrom="column">
                  <wp:posOffset>-332740</wp:posOffset>
                </wp:positionH>
                <wp:positionV relativeFrom="paragraph">
                  <wp:posOffset>449580</wp:posOffset>
                </wp:positionV>
                <wp:extent cx="3912235" cy="83597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8359775"/>
                        </a:xfrm>
                        <a:prstGeom prst="rect">
                          <a:avLst/>
                        </a:prstGeom>
                        <a:solidFill>
                          <a:srgbClr val="FFFFFF"/>
                        </a:solidFill>
                        <a:ln w="9525">
                          <a:noFill/>
                          <a:miter lim="800000"/>
                          <a:headEnd/>
                          <a:tailEnd/>
                        </a:ln>
                      </wps:spPr>
                      <wps:txbx>
                        <w:txbxContent>
                          <w:p w:rsidR="004E312E" w:rsidRDefault="001A4E6A" w:rsidP="00645EB2">
                            <w:pPr>
                              <w:spacing w:before="120"/>
                              <w:jc w:val="both"/>
                              <w:rPr>
                                <w:rFonts w:ascii="Trebuchet MS" w:hAnsi="Trebuchet MS"/>
                                <w:sz w:val="20"/>
                                <w:szCs w:val="20"/>
                              </w:rPr>
                            </w:pPr>
                            <w:r w:rsidRPr="00E1678D">
                              <w:rPr>
                                <w:rFonts w:ascii="Trebuchet MS" w:hAnsi="Trebuchet MS"/>
                                <w:sz w:val="20"/>
                                <w:szCs w:val="20"/>
                              </w:rPr>
                              <w:t>Whilst increasing numbers of LGBT people are able to live open, happy and successful lives, many o</w:t>
                            </w:r>
                            <w:r w:rsidR="00C34897" w:rsidRPr="00E1678D">
                              <w:rPr>
                                <w:rFonts w:ascii="Trebuchet MS" w:hAnsi="Trebuchet MS"/>
                                <w:sz w:val="20"/>
                                <w:szCs w:val="20"/>
                              </w:rPr>
                              <w:t>thers face complex challenges. </w:t>
                            </w:r>
                            <w:r w:rsidRPr="00E1678D">
                              <w:rPr>
                                <w:rFonts w:ascii="Trebuchet MS" w:hAnsi="Trebuchet MS"/>
                                <w:sz w:val="20"/>
                                <w:szCs w:val="20"/>
                              </w:rPr>
                              <w:t>The day to day experience of many LGBT people in Scotland continues to be one of discrimination, prejudice, stigma, harassment and hate crime, based on their sexuality and/or gender identity. </w:t>
                            </w:r>
                          </w:p>
                          <w:p w:rsidR="001A4E6A" w:rsidRPr="00E1678D" w:rsidRDefault="001A4E6A" w:rsidP="00645EB2">
                            <w:pPr>
                              <w:spacing w:before="120"/>
                              <w:jc w:val="both"/>
                              <w:rPr>
                                <w:rFonts w:ascii="Trebuchet MS" w:hAnsi="Trebuchet MS"/>
                                <w:sz w:val="20"/>
                                <w:szCs w:val="20"/>
                              </w:rPr>
                            </w:pPr>
                            <w:r w:rsidRPr="00E1678D">
                              <w:rPr>
                                <w:rFonts w:ascii="Trebuchet MS" w:hAnsi="Trebuchet MS"/>
                                <w:sz w:val="20"/>
                                <w:szCs w:val="20"/>
                              </w:rPr>
                              <w:t>Many LGBT people continue to face rejection (or fear of rejection) by family, friends, colleagues and neighbours, and therefore often avoid being “out” i</w:t>
                            </w:r>
                            <w:r w:rsidR="00C34897" w:rsidRPr="00E1678D">
                              <w:rPr>
                                <w:rFonts w:ascii="Trebuchet MS" w:hAnsi="Trebuchet MS"/>
                                <w:sz w:val="20"/>
                                <w:szCs w:val="20"/>
                              </w:rPr>
                              <w:t>n many spheres of their lives. </w:t>
                            </w:r>
                            <w:r w:rsidRPr="00E1678D">
                              <w:rPr>
                                <w:rFonts w:ascii="Trebuchet MS" w:hAnsi="Trebuchet MS"/>
                                <w:sz w:val="20"/>
                                <w:szCs w:val="20"/>
                              </w:rPr>
                              <w:t xml:space="preserve">Whilst many LGBT individuals have no issues or concerns regarding their own identity, they may be contending with the </w:t>
                            </w:r>
                            <w:r w:rsidR="00E27DFF" w:rsidRPr="00E1678D">
                              <w:rPr>
                                <w:rFonts w:ascii="Trebuchet MS" w:hAnsi="Trebuchet MS"/>
                                <w:sz w:val="20"/>
                                <w:szCs w:val="20"/>
                              </w:rPr>
                              <w:t>concerns of others,</w:t>
                            </w:r>
                            <w:r w:rsidRPr="00E1678D">
                              <w:rPr>
                                <w:rFonts w:ascii="Trebuchet MS" w:hAnsi="Trebuchet MS"/>
                                <w:sz w:val="20"/>
                                <w:szCs w:val="20"/>
                              </w:rPr>
                              <w:t xml:space="preserve"> the intolerance of other people</w:t>
                            </w:r>
                            <w:r w:rsidR="00E27DFF" w:rsidRPr="00E1678D">
                              <w:rPr>
                                <w:rFonts w:ascii="Trebuchet MS" w:hAnsi="Trebuchet MS"/>
                                <w:sz w:val="20"/>
                                <w:szCs w:val="20"/>
                              </w:rPr>
                              <w:t>,</w:t>
                            </w:r>
                            <w:r w:rsidRPr="00E1678D">
                              <w:rPr>
                                <w:rFonts w:ascii="Trebuchet MS" w:hAnsi="Trebuchet MS"/>
                                <w:sz w:val="20"/>
                                <w:szCs w:val="20"/>
                              </w:rPr>
                              <w:t xml:space="preserve"> or a lack of understanding or acceptance from others.  </w:t>
                            </w:r>
                          </w:p>
                          <w:p w:rsidR="004E312E" w:rsidRDefault="008006ED" w:rsidP="00293ADF">
                            <w:pPr>
                              <w:jc w:val="both"/>
                              <w:rPr>
                                <w:rFonts w:ascii="Trebuchet MS" w:hAnsi="Trebuchet MS"/>
                                <w:sz w:val="20"/>
                                <w:szCs w:val="20"/>
                              </w:rPr>
                            </w:pPr>
                            <w:r w:rsidRPr="00E1678D">
                              <w:rPr>
                                <w:rFonts w:ascii="Trebuchet MS" w:hAnsi="Trebuchet MS"/>
                                <w:sz w:val="20"/>
                                <w:szCs w:val="20"/>
                              </w:rPr>
                              <w:t>Societal ignorance, marginalisation or outright hostility can result in acute health inequalities including a very high prevalence of psychological distres</w:t>
                            </w:r>
                            <w:r w:rsidR="00645EB2" w:rsidRPr="00E1678D">
                              <w:rPr>
                                <w:rFonts w:ascii="Trebuchet MS" w:hAnsi="Trebuchet MS"/>
                                <w:sz w:val="20"/>
                                <w:szCs w:val="20"/>
                              </w:rPr>
                              <w:t>s (increasingly referred to as “minority stress”</w:t>
                            </w:r>
                            <w:r w:rsidRPr="00E1678D">
                              <w:rPr>
                                <w:rFonts w:ascii="Trebuchet MS" w:hAnsi="Trebuchet MS"/>
                                <w:sz w:val="20"/>
                                <w:szCs w:val="20"/>
                              </w:rPr>
                              <w:t xml:space="preserve">) and poor mental health. Many LGBT people feel unable to access mental health services, even in a crisis. </w:t>
                            </w:r>
                          </w:p>
                          <w:p w:rsidR="008006ED" w:rsidRPr="00E1678D" w:rsidRDefault="00463838" w:rsidP="00293ADF">
                            <w:pPr>
                              <w:jc w:val="both"/>
                              <w:rPr>
                                <w:rFonts w:ascii="Trebuchet MS" w:hAnsi="Trebuchet MS"/>
                                <w:sz w:val="20"/>
                                <w:szCs w:val="20"/>
                              </w:rPr>
                            </w:pPr>
                            <w:r w:rsidRPr="00E1678D">
                              <w:rPr>
                                <w:rFonts w:ascii="Trebuchet MS" w:hAnsi="Trebuchet MS"/>
                                <w:sz w:val="20"/>
                                <w:szCs w:val="20"/>
                              </w:rPr>
                              <w:t>Reasons may include</w:t>
                            </w:r>
                            <w:r w:rsidR="001A4E6A" w:rsidRPr="00E1678D">
                              <w:rPr>
                                <w:rFonts w:ascii="Trebuchet MS" w:hAnsi="Trebuchet MS"/>
                                <w:sz w:val="20"/>
                                <w:szCs w:val="20"/>
                              </w:rPr>
                              <w:t xml:space="preserve"> previous experience of poor, non</w:t>
                            </w:r>
                            <w:r w:rsidR="00F856BF" w:rsidRPr="00E1678D">
                              <w:rPr>
                                <w:rFonts w:ascii="Trebuchet MS" w:hAnsi="Trebuchet MS"/>
                                <w:sz w:val="20"/>
                                <w:szCs w:val="20"/>
                              </w:rPr>
                              <w:t>-</w:t>
                            </w:r>
                            <w:r w:rsidR="00293ADF" w:rsidRPr="00E1678D">
                              <w:rPr>
                                <w:rFonts w:ascii="Trebuchet MS" w:hAnsi="Trebuchet MS"/>
                                <w:sz w:val="20"/>
                                <w:szCs w:val="20"/>
                              </w:rPr>
                              <w:t>inclusive treatment or</w:t>
                            </w:r>
                            <w:r w:rsidR="001A4E6A" w:rsidRPr="00E1678D">
                              <w:rPr>
                                <w:rFonts w:ascii="Trebuchet MS" w:hAnsi="Trebuchet MS"/>
                                <w:sz w:val="20"/>
                                <w:szCs w:val="20"/>
                              </w:rPr>
                              <w:t xml:space="preserve"> support</w:t>
                            </w:r>
                            <w:r w:rsidR="00293ADF" w:rsidRPr="00E1678D">
                              <w:rPr>
                                <w:rFonts w:ascii="Trebuchet MS" w:hAnsi="Trebuchet MS"/>
                                <w:sz w:val="20"/>
                                <w:szCs w:val="20"/>
                              </w:rPr>
                              <w:t>,</w:t>
                            </w:r>
                            <w:r w:rsidR="001A4E6A" w:rsidRPr="00E1678D">
                              <w:rPr>
                                <w:rFonts w:ascii="Trebuchet MS" w:hAnsi="Trebuchet MS"/>
                                <w:sz w:val="20"/>
                                <w:szCs w:val="20"/>
                              </w:rPr>
                              <w:t xml:space="preserve"> and fear of having to explain or “out” themselves in order to correct or challenge a</w:t>
                            </w:r>
                            <w:r w:rsidR="00C34897" w:rsidRPr="00E1678D">
                              <w:rPr>
                                <w:rFonts w:ascii="Trebuchet MS" w:hAnsi="Trebuchet MS"/>
                                <w:sz w:val="20"/>
                                <w:szCs w:val="20"/>
                              </w:rPr>
                              <w:t xml:space="preserve"> p</w:t>
                            </w:r>
                            <w:r w:rsidR="00E27DFF" w:rsidRPr="00E1678D">
                              <w:rPr>
                                <w:rFonts w:ascii="Trebuchet MS" w:hAnsi="Trebuchet MS"/>
                                <w:sz w:val="20"/>
                                <w:szCs w:val="20"/>
                              </w:rPr>
                              <w:t>erson’s incorrect</w:t>
                            </w:r>
                            <w:r w:rsidRPr="00E1678D">
                              <w:rPr>
                                <w:rFonts w:ascii="Trebuchet MS" w:hAnsi="Trebuchet MS"/>
                                <w:sz w:val="20"/>
                                <w:szCs w:val="20"/>
                              </w:rPr>
                              <w:t xml:space="preserve"> assumption. </w:t>
                            </w:r>
                          </w:p>
                          <w:p w:rsidR="001A4E6A" w:rsidRPr="00E1678D" w:rsidRDefault="001A4E6A" w:rsidP="00293ADF">
                            <w:pPr>
                              <w:jc w:val="both"/>
                              <w:rPr>
                                <w:rFonts w:ascii="Trebuchet MS" w:hAnsi="Trebuchet MS"/>
                                <w:sz w:val="20"/>
                                <w:szCs w:val="20"/>
                              </w:rPr>
                            </w:pPr>
                            <w:r w:rsidRPr="00E1678D">
                              <w:rPr>
                                <w:rFonts w:ascii="Trebuchet MS" w:hAnsi="Trebuchet MS"/>
                                <w:sz w:val="20"/>
                                <w:szCs w:val="20"/>
                              </w:rPr>
                              <w:t>Coupled with these complex needs is a widespread lack of understanding of the day to day experiences and challen</w:t>
                            </w:r>
                            <w:r w:rsidR="00C34897" w:rsidRPr="00E1678D">
                              <w:rPr>
                                <w:rFonts w:ascii="Trebuchet MS" w:hAnsi="Trebuchet MS"/>
                                <w:sz w:val="20"/>
                                <w:szCs w:val="20"/>
                              </w:rPr>
                              <w:t xml:space="preserve">ges faced by many LGBT people. </w:t>
                            </w:r>
                            <w:r w:rsidRPr="00E1678D">
                              <w:rPr>
                                <w:rFonts w:ascii="Trebuchet MS" w:hAnsi="Trebuchet MS"/>
                                <w:sz w:val="20"/>
                                <w:szCs w:val="20"/>
                              </w:rPr>
                              <w:t xml:space="preserve">This means the response of many mainstream health and support services often fails to fully meet the needs of LGBT people. </w:t>
                            </w:r>
                          </w:p>
                          <w:p w:rsidR="0075700C" w:rsidRDefault="0075700C"/>
                          <w:p w:rsidR="004E312E" w:rsidRDefault="004E312E"/>
                          <w:p w:rsidR="004E312E" w:rsidRPr="005C7936" w:rsidRDefault="004E312E" w:rsidP="004E312E">
                            <w:pPr>
                              <w:pBdr>
                                <w:top w:val="single" w:sz="24" w:space="8" w:color="AD84C6" w:themeColor="accent1"/>
                                <w:bottom w:val="single" w:sz="24" w:space="8" w:color="AD84C6" w:themeColor="accent1"/>
                              </w:pBdr>
                              <w:spacing w:after="0"/>
                              <w:jc w:val="both"/>
                              <w:rPr>
                                <w:rStyle w:val="Emphasis"/>
                                <w:rFonts w:ascii="Trebuchet MS" w:hAnsi="Trebuchet MS"/>
                                <w:sz w:val="20"/>
                              </w:rPr>
                            </w:pPr>
                            <w:r>
                              <w:rPr>
                                <w:rStyle w:val="Emphasis"/>
                                <w:rFonts w:ascii="Trebuchet MS" w:hAnsi="Trebuchet MS"/>
                                <w:sz w:val="20"/>
                              </w:rPr>
                              <w:t>The quotes throughout are from a focus group of LGBT people who have experience of using mental health services.</w:t>
                            </w:r>
                          </w:p>
                          <w:p w:rsidR="004E312E" w:rsidRPr="00B1472A" w:rsidRDefault="004E3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7967F" id="_x0000_s1034" type="#_x0000_t202" style="position:absolute;left:0;text-align:left;margin-left:-26.2pt;margin-top:35.4pt;width:308.05pt;height:65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WAJQIAACUEAAAOAAAAZHJzL2Uyb0RvYy54bWysU9uO2yAQfa/Uf0C8N06cuNlYcVbbbFNV&#10;2l6k3X4AxjhGBYYCiZ1+fQeczabtW1UeEMPMHM6cGda3g1bkKJyXYCo6m0wpEYZDI82+ot+edm9u&#10;KPGBmYYpMKKiJ+Hp7eb1q3VvS5FDB6oRjiCI8WVvK9qFYMss87wTmvkJWGHQ2YLTLKDp9lnjWI/o&#10;WmX5dPo268E11gEX3uPt/eikm4TftoKHL23rRSCqosgtpN2lvY57tlmzcu+Y7SQ/02D/wEIzafDR&#10;C9Q9C4wcnPwLSkvuwEMbJhx0Bm0ruUg1YDWz6R/VPHbMilQLiuPtRSb//2D55+NXR2RT0Xy2pMQw&#10;jU16EkMg72AgedSnt77EsEeLgWHAa+xzqtXbB+DfPTGw7ZjZizvnoO8Ea5DfLGZmV6kjjo8gdf8J&#10;GnyGHQIkoKF1OoqHchBExz6dLr2JVDhezlezPJ8XlHD03cyL1XJZpDdY+ZxunQ8fBGgSDxV12PwE&#10;z44PPkQ6rHwOia95ULLZSaWS4fb1VjlyZDgou7TO6L+FKUP6iq6KvEjIBmJ+miEtAw6ykhrZTeOK&#10;6ayMcrw3TToHJtV4RibKnPWJkozihKEeUisWMTdqV0NzQsEcjHOL/wwPHbiflPQ4sxX1Pw7MCUrU&#10;R4Oir2aLRRzyZCyKZY6Gu/bU1x5mOEJVNFAyHrchfYxI28AdNqeVSbYXJmfKOItJzfO/icN+baeo&#10;l9+9+QUAAP//AwBQSwMEFAAGAAgAAAAhAHP6Q//fAAAACwEAAA8AAABkcnMvZG93bnJldi54bWxM&#10;j9FOg0AQRd9N/IfNmPhi2sVS2EpZGjXR+NraDxhgC6TsLGG3hf6945M+Tubk3nPz3Wx7cTWj7xxp&#10;eF5GIAxVru6o0XD8/lhsQPiAVGPvyGi4GQ+74v4ux6x2E+3N9RAawSHkM9TQhjBkUvqqNRb90g2G&#10;+Hdyo8XA59jIesSJw20vV1GUSosdcUOLg3lvTXU+XKyG09f0lLxM5Wc4qv06fcNOle6m9ePD/LoF&#10;Ecwc/mD41Wd1KNipdBeqveg1LJLVmlENKuIJDCRprECUTMYbFYMscvl/Q/EDAAD//wMAUEsBAi0A&#10;FAAGAAgAAAAhALaDOJL+AAAA4QEAABMAAAAAAAAAAAAAAAAAAAAAAFtDb250ZW50X1R5cGVzXS54&#10;bWxQSwECLQAUAAYACAAAACEAOP0h/9YAAACUAQAACwAAAAAAAAAAAAAAAAAvAQAAX3JlbHMvLnJl&#10;bHNQSwECLQAUAAYACAAAACEA+G8VgCUCAAAlBAAADgAAAAAAAAAAAAAAAAAuAgAAZHJzL2Uyb0Rv&#10;Yy54bWxQSwECLQAUAAYACAAAACEAc/pD/98AAAALAQAADwAAAAAAAAAAAAAAAAB/BAAAZHJzL2Rv&#10;d25yZXYueG1sUEsFBgAAAAAEAAQA8wAAAIsFAAAAAA==&#10;" stroked="f">
                <v:textbox>
                  <w:txbxContent>
                    <w:p w:rsidR="004E312E" w:rsidRDefault="001A4E6A" w:rsidP="00645EB2">
                      <w:pPr>
                        <w:spacing w:before="120"/>
                        <w:jc w:val="both"/>
                        <w:rPr>
                          <w:rFonts w:ascii="Trebuchet MS" w:hAnsi="Trebuchet MS"/>
                          <w:sz w:val="20"/>
                          <w:szCs w:val="20"/>
                        </w:rPr>
                      </w:pPr>
                      <w:r w:rsidRPr="00E1678D">
                        <w:rPr>
                          <w:rFonts w:ascii="Trebuchet MS" w:hAnsi="Trebuchet MS"/>
                          <w:sz w:val="20"/>
                          <w:szCs w:val="20"/>
                        </w:rPr>
                        <w:t>Whilst increasing numbers of LGBT people are able to live open, happy and successful lives, many o</w:t>
                      </w:r>
                      <w:r w:rsidR="00C34897" w:rsidRPr="00E1678D">
                        <w:rPr>
                          <w:rFonts w:ascii="Trebuchet MS" w:hAnsi="Trebuchet MS"/>
                          <w:sz w:val="20"/>
                          <w:szCs w:val="20"/>
                        </w:rPr>
                        <w:t>thers face complex challenges. </w:t>
                      </w:r>
                      <w:r w:rsidRPr="00E1678D">
                        <w:rPr>
                          <w:rFonts w:ascii="Trebuchet MS" w:hAnsi="Trebuchet MS"/>
                          <w:sz w:val="20"/>
                          <w:szCs w:val="20"/>
                        </w:rPr>
                        <w:t>The day to day experience of many LGBT people in Scotland continues to be one of discrimination, prejudice, stigma, harassment and hate crime, based on their sexuality and/or gender identity. </w:t>
                      </w:r>
                    </w:p>
                    <w:p w:rsidR="001A4E6A" w:rsidRPr="00E1678D" w:rsidRDefault="001A4E6A" w:rsidP="00645EB2">
                      <w:pPr>
                        <w:spacing w:before="120"/>
                        <w:jc w:val="both"/>
                        <w:rPr>
                          <w:rFonts w:ascii="Trebuchet MS" w:hAnsi="Trebuchet MS"/>
                          <w:sz w:val="20"/>
                          <w:szCs w:val="20"/>
                        </w:rPr>
                      </w:pPr>
                      <w:r w:rsidRPr="00E1678D">
                        <w:rPr>
                          <w:rFonts w:ascii="Trebuchet MS" w:hAnsi="Trebuchet MS"/>
                          <w:sz w:val="20"/>
                          <w:szCs w:val="20"/>
                        </w:rPr>
                        <w:t>Many LGBT people continue to face rejection (or fear of rejection) by family, friends, colleagues and neighbours, and therefore often avoid being “out” i</w:t>
                      </w:r>
                      <w:r w:rsidR="00C34897" w:rsidRPr="00E1678D">
                        <w:rPr>
                          <w:rFonts w:ascii="Trebuchet MS" w:hAnsi="Trebuchet MS"/>
                          <w:sz w:val="20"/>
                          <w:szCs w:val="20"/>
                        </w:rPr>
                        <w:t>n many spheres of their lives. </w:t>
                      </w:r>
                      <w:r w:rsidRPr="00E1678D">
                        <w:rPr>
                          <w:rFonts w:ascii="Trebuchet MS" w:hAnsi="Trebuchet MS"/>
                          <w:sz w:val="20"/>
                          <w:szCs w:val="20"/>
                        </w:rPr>
                        <w:t xml:space="preserve">Whilst many LGBT individuals have no issues or concerns regarding their own identity, they may be contending with the </w:t>
                      </w:r>
                      <w:r w:rsidR="00E27DFF" w:rsidRPr="00E1678D">
                        <w:rPr>
                          <w:rFonts w:ascii="Trebuchet MS" w:hAnsi="Trebuchet MS"/>
                          <w:sz w:val="20"/>
                          <w:szCs w:val="20"/>
                        </w:rPr>
                        <w:t>concerns of others,</w:t>
                      </w:r>
                      <w:r w:rsidRPr="00E1678D">
                        <w:rPr>
                          <w:rFonts w:ascii="Trebuchet MS" w:hAnsi="Trebuchet MS"/>
                          <w:sz w:val="20"/>
                          <w:szCs w:val="20"/>
                        </w:rPr>
                        <w:t xml:space="preserve"> the intolerance of other people</w:t>
                      </w:r>
                      <w:r w:rsidR="00E27DFF" w:rsidRPr="00E1678D">
                        <w:rPr>
                          <w:rFonts w:ascii="Trebuchet MS" w:hAnsi="Trebuchet MS"/>
                          <w:sz w:val="20"/>
                          <w:szCs w:val="20"/>
                        </w:rPr>
                        <w:t>,</w:t>
                      </w:r>
                      <w:r w:rsidRPr="00E1678D">
                        <w:rPr>
                          <w:rFonts w:ascii="Trebuchet MS" w:hAnsi="Trebuchet MS"/>
                          <w:sz w:val="20"/>
                          <w:szCs w:val="20"/>
                        </w:rPr>
                        <w:t xml:space="preserve"> or a lack of understanding or acceptance from others.  </w:t>
                      </w:r>
                    </w:p>
                    <w:p w:rsidR="004E312E" w:rsidRDefault="008006ED" w:rsidP="00293ADF">
                      <w:pPr>
                        <w:jc w:val="both"/>
                        <w:rPr>
                          <w:rFonts w:ascii="Trebuchet MS" w:hAnsi="Trebuchet MS"/>
                          <w:sz w:val="20"/>
                          <w:szCs w:val="20"/>
                        </w:rPr>
                      </w:pPr>
                      <w:r w:rsidRPr="00E1678D">
                        <w:rPr>
                          <w:rFonts w:ascii="Trebuchet MS" w:hAnsi="Trebuchet MS"/>
                          <w:sz w:val="20"/>
                          <w:szCs w:val="20"/>
                        </w:rPr>
                        <w:t>Societal ignorance, marginalisation or outright hostility can result in acute health inequalities including a very high prevalence of psychological distres</w:t>
                      </w:r>
                      <w:r w:rsidR="00645EB2" w:rsidRPr="00E1678D">
                        <w:rPr>
                          <w:rFonts w:ascii="Trebuchet MS" w:hAnsi="Trebuchet MS"/>
                          <w:sz w:val="20"/>
                          <w:szCs w:val="20"/>
                        </w:rPr>
                        <w:t>s (increasingly referred to as “minority stress”</w:t>
                      </w:r>
                      <w:r w:rsidRPr="00E1678D">
                        <w:rPr>
                          <w:rFonts w:ascii="Trebuchet MS" w:hAnsi="Trebuchet MS"/>
                          <w:sz w:val="20"/>
                          <w:szCs w:val="20"/>
                        </w:rPr>
                        <w:t xml:space="preserve">) and poor mental health. Many LGBT people feel unable to access mental health services, even in a crisis. </w:t>
                      </w:r>
                    </w:p>
                    <w:p w:rsidR="008006ED" w:rsidRPr="00E1678D" w:rsidRDefault="00463838" w:rsidP="00293ADF">
                      <w:pPr>
                        <w:jc w:val="both"/>
                        <w:rPr>
                          <w:rFonts w:ascii="Trebuchet MS" w:hAnsi="Trebuchet MS"/>
                          <w:sz w:val="20"/>
                          <w:szCs w:val="20"/>
                        </w:rPr>
                      </w:pPr>
                      <w:r w:rsidRPr="00E1678D">
                        <w:rPr>
                          <w:rFonts w:ascii="Trebuchet MS" w:hAnsi="Trebuchet MS"/>
                          <w:sz w:val="20"/>
                          <w:szCs w:val="20"/>
                        </w:rPr>
                        <w:t>Reasons may include</w:t>
                      </w:r>
                      <w:r w:rsidR="001A4E6A" w:rsidRPr="00E1678D">
                        <w:rPr>
                          <w:rFonts w:ascii="Trebuchet MS" w:hAnsi="Trebuchet MS"/>
                          <w:sz w:val="20"/>
                          <w:szCs w:val="20"/>
                        </w:rPr>
                        <w:t xml:space="preserve"> previous experience of poor, non</w:t>
                      </w:r>
                      <w:r w:rsidR="00F856BF" w:rsidRPr="00E1678D">
                        <w:rPr>
                          <w:rFonts w:ascii="Trebuchet MS" w:hAnsi="Trebuchet MS"/>
                          <w:sz w:val="20"/>
                          <w:szCs w:val="20"/>
                        </w:rPr>
                        <w:t>-</w:t>
                      </w:r>
                      <w:r w:rsidR="00293ADF" w:rsidRPr="00E1678D">
                        <w:rPr>
                          <w:rFonts w:ascii="Trebuchet MS" w:hAnsi="Trebuchet MS"/>
                          <w:sz w:val="20"/>
                          <w:szCs w:val="20"/>
                        </w:rPr>
                        <w:t>inclusive treatment or</w:t>
                      </w:r>
                      <w:r w:rsidR="001A4E6A" w:rsidRPr="00E1678D">
                        <w:rPr>
                          <w:rFonts w:ascii="Trebuchet MS" w:hAnsi="Trebuchet MS"/>
                          <w:sz w:val="20"/>
                          <w:szCs w:val="20"/>
                        </w:rPr>
                        <w:t xml:space="preserve"> support</w:t>
                      </w:r>
                      <w:r w:rsidR="00293ADF" w:rsidRPr="00E1678D">
                        <w:rPr>
                          <w:rFonts w:ascii="Trebuchet MS" w:hAnsi="Trebuchet MS"/>
                          <w:sz w:val="20"/>
                          <w:szCs w:val="20"/>
                        </w:rPr>
                        <w:t>,</w:t>
                      </w:r>
                      <w:r w:rsidR="001A4E6A" w:rsidRPr="00E1678D">
                        <w:rPr>
                          <w:rFonts w:ascii="Trebuchet MS" w:hAnsi="Trebuchet MS"/>
                          <w:sz w:val="20"/>
                          <w:szCs w:val="20"/>
                        </w:rPr>
                        <w:t xml:space="preserve"> and fear of having to explain or “out” themselves in order to correct or challenge a</w:t>
                      </w:r>
                      <w:r w:rsidR="00C34897" w:rsidRPr="00E1678D">
                        <w:rPr>
                          <w:rFonts w:ascii="Trebuchet MS" w:hAnsi="Trebuchet MS"/>
                          <w:sz w:val="20"/>
                          <w:szCs w:val="20"/>
                        </w:rPr>
                        <w:t xml:space="preserve"> p</w:t>
                      </w:r>
                      <w:r w:rsidR="00E27DFF" w:rsidRPr="00E1678D">
                        <w:rPr>
                          <w:rFonts w:ascii="Trebuchet MS" w:hAnsi="Trebuchet MS"/>
                          <w:sz w:val="20"/>
                          <w:szCs w:val="20"/>
                        </w:rPr>
                        <w:t>erson’s incorrect</w:t>
                      </w:r>
                      <w:r w:rsidRPr="00E1678D">
                        <w:rPr>
                          <w:rFonts w:ascii="Trebuchet MS" w:hAnsi="Trebuchet MS"/>
                          <w:sz w:val="20"/>
                          <w:szCs w:val="20"/>
                        </w:rPr>
                        <w:t xml:space="preserve"> assumption. </w:t>
                      </w:r>
                    </w:p>
                    <w:p w:rsidR="001A4E6A" w:rsidRPr="00E1678D" w:rsidRDefault="001A4E6A" w:rsidP="00293ADF">
                      <w:pPr>
                        <w:jc w:val="both"/>
                        <w:rPr>
                          <w:rFonts w:ascii="Trebuchet MS" w:hAnsi="Trebuchet MS"/>
                          <w:sz w:val="20"/>
                          <w:szCs w:val="20"/>
                        </w:rPr>
                      </w:pPr>
                      <w:r w:rsidRPr="00E1678D">
                        <w:rPr>
                          <w:rFonts w:ascii="Trebuchet MS" w:hAnsi="Trebuchet MS"/>
                          <w:sz w:val="20"/>
                          <w:szCs w:val="20"/>
                        </w:rPr>
                        <w:t>Coupled with these complex needs is a widespread lack of understanding of the day to day experiences and challen</w:t>
                      </w:r>
                      <w:r w:rsidR="00C34897" w:rsidRPr="00E1678D">
                        <w:rPr>
                          <w:rFonts w:ascii="Trebuchet MS" w:hAnsi="Trebuchet MS"/>
                          <w:sz w:val="20"/>
                          <w:szCs w:val="20"/>
                        </w:rPr>
                        <w:t xml:space="preserve">ges faced by many LGBT people. </w:t>
                      </w:r>
                      <w:r w:rsidRPr="00E1678D">
                        <w:rPr>
                          <w:rFonts w:ascii="Trebuchet MS" w:hAnsi="Trebuchet MS"/>
                          <w:sz w:val="20"/>
                          <w:szCs w:val="20"/>
                        </w:rPr>
                        <w:t xml:space="preserve">This means the response of many mainstream health and support services often fails to fully meet the needs of LGBT people. </w:t>
                      </w:r>
                    </w:p>
                    <w:p w:rsidR="0075700C" w:rsidRDefault="0075700C"/>
                    <w:p w:rsidR="004E312E" w:rsidRDefault="004E312E"/>
                    <w:p w:rsidR="004E312E" w:rsidRPr="005C7936" w:rsidRDefault="004E312E" w:rsidP="004E312E">
                      <w:pPr>
                        <w:pBdr>
                          <w:top w:val="single" w:sz="24" w:space="8" w:color="AD84C6" w:themeColor="accent1"/>
                          <w:bottom w:val="single" w:sz="24" w:space="8" w:color="AD84C6" w:themeColor="accent1"/>
                        </w:pBdr>
                        <w:spacing w:after="0"/>
                        <w:jc w:val="both"/>
                        <w:rPr>
                          <w:rStyle w:val="Emphasis"/>
                          <w:rFonts w:ascii="Trebuchet MS" w:hAnsi="Trebuchet MS"/>
                          <w:sz w:val="20"/>
                        </w:rPr>
                      </w:pPr>
                      <w:r>
                        <w:rPr>
                          <w:rStyle w:val="Emphasis"/>
                          <w:rFonts w:ascii="Trebuchet MS" w:hAnsi="Trebuchet MS"/>
                          <w:sz w:val="20"/>
                        </w:rPr>
                        <w:t>The quotes throughout are from a focus group of LGBT people who have experience of using mental health services.</w:t>
                      </w:r>
                    </w:p>
                    <w:p w:rsidR="004E312E" w:rsidRPr="00B1472A" w:rsidRDefault="004E312E"/>
                  </w:txbxContent>
                </v:textbox>
                <w10:wrap type="square"/>
              </v:shape>
            </w:pict>
          </mc:Fallback>
        </mc:AlternateContent>
      </w:r>
      <w:r w:rsidR="00C65DAC" w:rsidRPr="005C7936">
        <w:rPr>
          <w:rFonts w:ascii="Trebuchet MS" w:hAnsi="Trebuchet MS"/>
          <w:b/>
          <w:noProof/>
          <w:sz w:val="32"/>
          <w:lang w:eastAsia="en-GB"/>
        </w:rPr>
        <mc:AlternateContent>
          <mc:Choice Requires="wps">
            <w:drawing>
              <wp:anchor distT="91440" distB="91440" distL="114300" distR="114300" simplePos="0" relativeHeight="251668480" behindDoc="0" locked="0" layoutInCell="1" allowOverlap="1" wp14:anchorId="587BAC65" wp14:editId="1B9194EE">
                <wp:simplePos x="0" y="0"/>
                <wp:positionH relativeFrom="page">
                  <wp:posOffset>4892634</wp:posOffset>
                </wp:positionH>
                <wp:positionV relativeFrom="paragraph">
                  <wp:posOffset>7703325</wp:posOffset>
                </wp:positionV>
                <wp:extent cx="2362200" cy="1175657"/>
                <wp:effectExtent l="0" t="0" r="0" b="571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175657"/>
                        </a:xfrm>
                        <a:prstGeom prst="rect">
                          <a:avLst/>
                        </a:prstGeom>
                        <a:noFill/>
                        <a:ln w="9525">
                          <a:noFill/>
                          <a:miter lim="800000"/>
                          <a:headEnd/>
                          <a:tailEnd/>
                        </a:ln>
                      </wps:spPr>
                      <wps:txbx>
                        <w:txbxContent>
                          <w:p w:rsidR="00817C0E" w:rsidRDefault="00817C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BAC65" id="_x0000_s1035" type="#_x0000_t202" style="position:absolute;left:0;text-align:left;margin-left:385.25pt;margin-top:606.55pt;width:186pt;height:92.55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kWEAIAAPwDAAAOAAAAZHJzL2Uyb0RvYy54bWysU8tu2zAQvBfoPxC813rEshPBcpAmTVEg&#10;fQBJP4CmKIsoyWVJ2pL79VlStmu0t6I6CCSXO7szO1zdjlqRvXBegmloMcspEYZDK822od9fHt9d&#10;U+IDMy1TYERDD8LT2/XbN6vB1qKEHlQrHEEQ4+vBNrQPwdZZ5nkvNPMzsMJgsAOnWcCt22atYwOi&#10;a5WVeb7IBnCtdcCF93j6MAXpOuF3neDha9d5EYhqKPYW0t+l/yb+s/WK1VvHbC/5sQ32D11oJg0W&#10;PUM9sMDIzsm/oLTkDjx0YcZBZ9B1kovEAdkU+R9snntmReKC4nh7lsn/P1j+Zf/NEdk29CpfUmKY&#10;xiG9iDGQ9zCSMuozWF/jtWeLF8OIxzjnxNXbJ+A/PDFw3zOzFXfOwdAL1mJ/RczMLlInHB9BNsNn&#10;aLEM2wVIQGPndBQP5SCIjnM6nGcTW+F4WF4tShw4JRxjRbGsFtUy1WD1Kd06Hz4K0CQuGupw+Ame&#10;7Z98iO2w+nQlVjPwKJVKBlCGDA29qcoqJVxEtAzoTyV1Q6/z+E2OiSw/mDYlBybVtMYCyhxpR6YT&#10;5zBuxqRwdVJzA+0BdXAw2RGfDy56cL8oGdCKDfU/d8wJStQng1reFPN59G7azKtliRt3GdlcRpjh&#10;CNXQQMm0vA/J7xPlO9S8k0mNOJypk2PLaLEk0vE5RA9f7tOt3492/QoAAP//AwBQSwMEFAAGAAgA&#10;AAAhAHb2ZOLhAAAADgEAAA8AAABkcnMvZG93bnJldi54bWxMj81uwjAQhO+VeAdrkXordgIUCHFQ&#10;1arXVqU/Um8mXpKIeB3FhqRv3+XU3nZ3RrPf5LvRteKCfWg8aUhmCgRS6W1DlYaP9+e7NYgQDVnT&#10;ekINPxhgV0xucpNZP9AbXvaxEhxCITMa6hi7TMpQ1uhMmPkOibWj752JvPaVtL0ZONy1MlXqXjrT&#10;EH+oTYePNZan/dlp+Hw5fn8t1Gv15Jbd4EclyW2k1rfT8WELIuIY/8xwxWd0KJjp4M9kg2g1rFZq&#10;yVYW0mSegLhakkXKtwNP8806BVnk8n+N4hcAAP//AwBQSwECLQAUAAYACAAAACEAtoM4kv4AAADh&#10;AQAAEwAAAAAAAAAAAAAAAAAAAAAAW0NvbnRlbnRfVHlwZXNdLnhtbFBLAQItABQABgAIAAAAIQA4&#10;/SH/1gAAAJQBAAALAAAAAAAAAAAAAAAAAC8BAABfcmVscy8ucmVsc1BLAQItABQABgAIAAAAIQDN&#10;jJkWEAIAAPwDAAAOAAAAAAAAAAAAAAAAAC4CAABkcnMvZTJvRG9jLnhtbFBLAQItABQABgAIAAAA&#10;IQB29mTi4QAAAA4BAAAPAAAAAAAAAAAAAAAAAGoEAABkcnMvZG93bnJldi54bWxQSwUGAAAAAAQA&#10;BADzAAAAeAUAAAAA&#10;" filled="f" stroked="f">
                <v:textbox>
                  <w:txbxContent>
                    <w:p w:rsidR="00817C0E" w:rsidRDefault="00817C0E"/>
                  </w:txbxContent>
                </v:textbox>
                <w10:wrap type="topAndBottom" anchorx="page"/>
              </v:shape>
            </w:pict>
          </mc:Fallback>
        </mc:AlternateContent>
      </w:r>
      <w:r w:rsidR="00D36AA8">
        <w:rPr>
          <w:rFonts w:ascii="Trebuchet MS" w:hAnsi="Trebuchet MS"/>
          <w:b/>
          <w:sz w:val="32"/>
        </w:rPr>
        <w:t>Being LGBT: c</w:t>
      </w:r>
      <w:r w:rsidR="001A4E6A" w:rsidRPr="005C7936">
        <w:rPr>
          <w:rFonts w:ascii="Trebuchet MS" w:hAnsi="Trebuchet MS"/>
          <w:b/>
          <w:sz w:val="32"/>
        </w:rPr>
        <w:t>urrent experience</w:t>
      </w:r>
    </w:p>
    <w:p w:rsidR="00527F7C" w:rsidRPr="005C7936" w:rsidRDefault="00645EB2" w:rsidP="00E51EBB">
      <w:pPr>
        <w:pStyle w:val="Heading1"/>
        <w:rPr>
          <w:rFonts w:ascii="Trebuchet MS" w:hAnsi="Trebuchet MS"/>
        </w:rPr>
      </w:pPr>
      <w:r w:rsidRPr="005C7936">
        <w:rPr>
          <w:rFonts w:ascii="Trebuchet MS" w:hAnsi="Trebuchet MS"/>
          <w:noProof/>
          <w:lang w:eastAsia="en-GB"/>
        </w:rPr>
        <w:lastRenderedPageBreak/>
        <mc:AlternateContent>
          <mc:Choice Requires="wpg">
            <w:drawing>
              <wp:anchor distT="45720" distB="45720" distL="182880" distR="182880" simplePos="0" relativeHeight="251674624" behindDoc="0" locked="0" layoutInCell="1" allowOverlap="1" wp14:anchorId="208D8BBE" wp14:editId="7136B46A">
                <wp:simplePos x="0" y="0"/>
                <wp:positionH relativeFrom="margin">
                  <wp:posOffset>3661453</wp:posOffset>
                </wp:positionH>
                <wp:positionV relativeFrom="margin">
                  <wp:posOffset>2547428</wp:posOffset>
                </wp:positionV>
                <wp:extent cx="2701925" cy="2964815"/>
                <wp:effectExtent l="0" t="0" r="3175" b="6985"/>
                <wp:wrapSquare wrapText="bothSides"/>
                <wp:docPr id="13" name="Group 13"/>
                <wp:cNvGraphicFramePr/>
                <a:graphic xmlns:a="http://schemas.openxmlformats.org/drawingml/2006/main">
                  <a:graphicData uri="http://schemas.microsoft.com/office/word/2010/wordprocessingGroup">
                    <wpg:wgp>
                      <wpg:cNvGrpSpPr/>
                      <wpg:grpSpPr>
                        <a:xfrm>
                          <a:off x="0" y="0"/>
                          <a:ext cx="2701925" cy="2964815"/>
                          <a:chOff x="0" y="23818"/>
                          <a:chExt cx="3572541" cy="653930"/>
                        </a:xfrm>
                      </wpg:grpSpPr>
                      <wps:wsp>
                        <wps:cNvPr id="14" name="Rectangle 14"/>
                        <wps:cNvSpPr/>
                        <wps:spPr>
                          <a:xfrm>
                            <a:off x="0" y="23818"/>
                            <a:ext cx="3567448" cy="620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334" w:rsidRPr="005E36CC" w:rsidRDefault="00062334" w:rsidP="00062334">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How</w:t>
                              </w:r>
                              <w:r w:rsidRPr="005E36CC">
                                <w:rPr>
                                  <w:rFonts w:ascii="Trebuchet MS" w:eastAsiaTheme="majorEastAsia" w:hAnsi="Trebuchet MS" w:cstheme="majorBidi"/>
                                  <w:color w:val="FFFFFF" w:themeColor="background1"/>
                                  <w:sz w:val="28"/>
                                  <w:szCs w:val="28"/>
                                </w:rPr>
                                <w:t xml:space="preserve"> to use the audit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5095" y="87936"/>
                            <a:ext cx="3567446" cy="589812"/>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334" w:rsidRPr="005E36CC" w:rsidRDefault="00062334" w:rsidP="003B7AB2">
                              <w:pPr>
                                <w:jc w:val="both"/>
                                <w:rPr>
                                  <w:rFonts w:ascii="Trebuchet MS" w:hAnsi="Trebuchet MS"/>
                                  <w:sz w:val="22"/>
                                </w:rPr>
                              </w:pPr>
                              <w:r w:rsidRPr="005E36CC">
                                <w:rPr>
                                  <w:rFonts w:ascii="Trebuchet MS" w:hAnsi="Trebuchet MS"/>
                                </w:rPr>
                                <w:t>This tool can be used to gain an overall “snapshot” of your service and it will help you think about ways that you can continue to develop your practice in a way that support</w:t>
                              </w:r>
                              <w:r w:rsidR="00E27DFF" w:rsidRPr="005E36CC">
                                <w:rPr>
                                  <w:rFonts w:ascii="Trebuchet MS" w:hAnsi="Trebuchet MS"/>
                                </w:rPr>
                                <w:t>s</w:t>
                              </w:r>
                              <w:r w:rsidRPr="005E36CC">
                                <w:rPr>
                                  <w:rFonts w:ascii="Trebuchet MS" w:hAnsi="Trebuchet MS"/>
                                </w:rPr>
                                <w:t xml:space="preserve"> LGBT inclusion.  It is suggested that a number of staff get together to jointly complete the audit.  You might also want to involve people who use your service in this process.  Joint discussion around the completion of the audit tool in itself is helpful to generate ideas and explore ways of doing things.</w:t>
                              </w:r>
                              <w:r w:rsidRPr="005E36CC">
                                <w:rPr>
                                  <w:rFonts w:ascii="Trebuchet MS" w:hAnsi="Trebuchet MS"/>
                                  <w:sz w:val="22"/>
                                </w:rPr>
                                <w:t xml:space="preserve"> </w:t>
                              </w:r>
                            </w:p>
                            <w:p w:rsidR="00062334" w:rsidRPr="00E51EBB" w:rsidRDefault="00062334" w:rsidP="00062334">
                              <w:pPr>
                                <w:jc w:val="both"/>
                                <w:rPr>
                                  <w:caps/>
                                  <w:color w:val="AD84C6"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8D8BBE" id="Group 13" o:spid="_x0000_s1036" style="position:absolute;left:0;text-align:left;margin-left:288.3pt;margin-top:200.6pt;width:212.75pt;height:233.45pt;z-index:251674624;mso-wrap-distance-left:14.4pt;mso-wrap-distance-top:3.6pt;mso-wrap-distance-right:14.4pt;mso-wrap-distance-bottom:3.6pt;mso-position-horizontal-relative:margin;mso-position-vertical-relative:margin;mso-width-relative:margin;mso-height-relative:margin" coordorigin=",238" coordsize="35725,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sUoAMAAP4KAAAOAAAAZHJzL2Uyb0RvYy54bWzMVttu3DYQfS+QfyD4Huuy0l4Ey4Hr1EYB&#10;NzFiF3nmUpRWqESyJNeS+/UdkqLWdtZt4BZJXrTkkHM7M3OWp+/GvkP3TOlW8BInJzFGjFNRtbwp&#10;8e93l2/XGGlDeEU6wVmJH5jG787e/HQ6yIKlYie6iikERrguBlninTGyiCJNd6wn+kRIxuGwFqon&#10;BraqiSpFBrDed1Eax8toEKqSSlCmNUjf+0N85uzXNaPmY11rZlBXYojNuK9y3639RmenpGgUkbuW&#10;TmGQV0TRk5aD09nUe2II2qv2C1N9S5XQojYnVPSRqOuWMpcDZJPEz7K5UmIvXS5NMTRyhgmgfYbT&#10;q83SD/c3CrUV1G6BESc91Mi5RbAHcAbZFHDnSslbeaMmQeN3Nt+xVr39hUzQ6GB9mGFlo0EUhOkq&#10;TjZpjhGFs3SzzNZJ7oGnO6jOQS9drJN1OPll0l7kqzTPEq+9zBebhataFHxHNsQ5okFCH+kDVPq/&#10;QXW7I5K5CmgLQ4AqC1B9ggYjvOkYSjIPl7s3Y6ULDbC9CNSjhANYi3y5yjKYGgvWMo3zp9mSQipt&#10;rpjokV2UWEEErvPI/bU2UCAAJlyxfrXo2uqy7Tq3sWPFLjqF7gkMBKGUcZM49W7f/yYqL1/lcRzc&#10;ukm0Ks7yE2sdtza5sNa9YyuBeoSs3co8dMze6/gnVkOn2YZwHmfLXwajd6RiXmxDOR6LM2gt1+B/&#10;tu2zecG2j3K6b1WZo4hZOf6nwLzyrOE8C25m5b7lQh0z0AHEk2d/P4DkobEomXE7uil07W8lW1E9&#10;QLsp4SlLS3rZQsGviTY3RAFHAZsB75qP8Kk7MZRYTCuMdkL9dUxu78M8wClGA3BeifWfe6IYRt2v&#10;HCZlk2SZJUm3yWDuYKMen2wfn/B9fyGgi2A0ITq3tPdNF5a1Ev1noOdz6xWOCKfgu8TUqLC5MJ6L&#10;geApOz9314AYJTHX/FZSa9zibBv6bvxMlJy63sC4fBBhOknxrPn9XavJxfneiLp1k3HAdaoAMIWl&#10;uG9BGUB/nl3v7KT/LEbkSdB6B2axjIHMCHKbM3SLlb/AHXm8AWtAD+vVZrH0fPmUPpaePvL1Zp2k&#10;U+8Fpg7k8D/wx7YJjf2MFxC043IB1OVL8JQgwtRNdHVI1K2O0MVXTOVxLvgKxW/NBdUfAbL6X7lg&#10;E/rgu3PBRAxHuADG+tU8YH4kFnDPCHhkub+56UFoX3GP9441Ds/Ws78BAAD//wMAUEsDBBQABgAI&#10;AAAAIQDbD7cZ4gAAAAwBAAAPAAAAZHJzL2Rvd25yZXYueG1sTI9RS8MwFIXfBf9DuIJvLkl1tdSm&#10;Ywz1aQhugvh219y1ZU1Smqzt/r3Zkz5ezsc53y1Ws+nYSINvnVUgFwIY2crp1tYKvvZvDxkwH9Bq&#10;7JwlBRfysCpvbwrMtZvsJ427ULNYYn2OCpoQ+pxzXzVk0C9cTzZmRzcYDPEcaq4HnGK56XgiRMoN&#10;tjYuNNjTpqHqtDsbBe8TTutH+TpuT8fN5We//PjeSlLq/m5evwALNIc/GK76UR3K6HRwZ6s96xQs&#10;n9M0ogqehEyAXQkhEgnsoCBLMwm8LPj/J8pfAAAA//8DAFBLAQItABQABgAIAAAAIQC2gziS/gAA&#10;AOEBAAATAAAAAAAAAAAAAAAAAAAAAABbQ29udGVudF9UeXBlc10ueG1sUEsBAi0AFAAGAAgAAAAh&#10;ADj9If/WAAAAlAEAAAsAAAAAAAAAAAAAAAAALwEAAF9yZWxzLy5yZWxzUEsBAi0AFAAGAAgAAAAh&#10;AB5V+xSgAwAA/goAAA4AAAAAAAAAAAAAAAAALgIAAGRycy9lMm9Eb2MueG1sUEsBAi0AFAAGAAgA&#10;AAAhANsPtxniAAAADAEAAA8AAAAAAAAAAAAAAAAA+gUAAGRycy9kb3ducmV2LnhtbFBLBQYAAAAA&#10;BAAEAPMAAAAJBwAAAAA=&#10;">
                <v:rect id="Rectangle 14" o:spid="_x0000_s1037" style="position:absolute;top:238;width:35674;height: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V6sAA&#10;AADbAAAADwAAAGRycy9kb3ducmV2LnhtbERPTYvCMBC9C/sfwix401QRka5RRFhc0Yuthz0OzdgU&#10;m0m3ydr6740geJvH+5zlure1uFHrK8cKJuMEBHHhdMWlgnP+PVqA8AFZY+2YFNzJw3r1MVhiql3H&#10;J7ploRQxhH2KCkwITSqlLwxZ9GPXEEfu4lqLIcK2lLrFLobbWk6TZC4tVhwbDDa0NVRcs3+roJPH&#10;S7lw9HfI5Gl/NPt8N//NlRp+9psvEIH68Ba/3D86zp/B85d4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ZV6sAAAADbAAAADwAAAAAAAAAAAAAAAACYAgAAZHJzL2Rvd25y&#10;ZXYueG1sUEsFBgAAAAAEAAQA9QAAAIUDAAAAAA==&#10;" fillcolor="#864ea8 [2404]" stroked="f" strokeweight="1.25pt">
                  <v:textbox>
                    <w:txbxContent>
                      <w:p w:rsidR="00062334" w:rsidRPr="005E36CC" w:rsidRDefault="00062334" w:rsidP="00062334">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How</w:t>
                        </w:r>
                        <w:r w:rsidRPr="005E36CC">
                          <w:rPr>
                            <w:rFonts w:ascii="Trebuchet MS" w:eastAsiaTheme="majorEastAsia" w:hAnsi="Trebuchet MS" w:cstheme="majorBidi"/>
                            <w:color w:val="FFFFFF" w:themeColor="background1"/>
                            <w:sz w:val="28"/>
                            <w:szCs w:val="28"/>
                          </w:rPr>
                          <w:t xml:space="preserve"> to use the audit tool</w:t>
                        </w:r>
                      </w:p>
                    </w:txbxContent>
                  </v:textbox>
                </v:rect>
                <v:shape id="Text Box 15" o:spid="_x0000_s1038" type="#_x0000_t202" style="position:absolute;left:50;top:879;width:35675;height:58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z7w8EA&#10;AADbAAAADwAAAGRycy9kb3ducmV2LnhtbERPTWvCQBC9F/oflhF6qxstikRXEaVQaA/WhNLjkB2z&#10;wexsyE41/fddQehtHu9zVpvBt+pCfWwCG5iMM1DEVbAN1wbK4vV5ASoKssU2MBn4pQib9ePDCnMb&#10;rvxJl6PUKoVwzNGAE+lyrWPlyGMch444cafQe5QE+1rbHq8p3Ld6mmVz7bHh1OCwo52j6nz88QY+&#10;vvZDKYeXXfVexNJ9T/cyx8KYp9GwXYISGuRffHe/2TR/Brdf0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c+8PBAAAA2wAAAA8AAAAAAAAAAAAAAAAAmAIAAGRycy9kb3du&#10;cmV2LnhtbFBLBQYAAAAABAAEAPUAAACGAwAAAAA=&#10;" fillcolor="white [3212]" stroked="f" strokeweight=".5pt">
                  <v:textbox inset=",7.2pt,,0">
                    <w:txbxContent>
                      <w:p w:rsidR="00062334" w:rsidRPr="005E36CC" w:rsidRDefault="00062334" w:rsidP="003B7AB2">
                        <w:pPr>
                          <w:jc w:val="both"/>
                          <w:rPr>
                            <w:rFonts w:ascii="Trebuchet MS" w:hAnsi="Trebuchet MS"/>
                            <w:sz w:val="22"/>
                          </w:rPr>
                        </w:pPr>
                        <w:r w:rsidRPr="005E36CC">
                          <w:rPr>
                            <w:rFonts w:ascii="Trebuchet MS" w:hAnsi="Trebuchet MS"/>
                          </w:rPr>
                          <w:t>This tool can be used to gain an overall “snapshot” of your service and it will help you think about ways that you can continue to develop your practice in a way that support</w:t>
                        </w:r>
                        <w:r w:rsidR="00E27DFF" w:rsidRPr="005E36CC">
                          <w:rPr>
                            <w:rFonts w:ascii="Trebuchet MS" w:hAnsi="Trebuchet MS"/>
                          </w:rPr>
                          <w:t>s</w:t>
                        </w:r>
                        <w:r w:rsidRPr="005E36CC">
                          <w:rPr>
                            <w:rFonts w:ascii="Trebuchet MS" w:hAnsi="Trebuchet MS"/>
                          </w:rPr>
                          <w:t xml:space="preserve"> LGBT inclusion.  It is suggested that a number of staff get together to jointly complete the audit.  You might also want to involve people who use your service in this process.  Joint discussion around the completion of the audit tool in itself is helpful to generate ideas and explore ways of doing things.</w:t>
                        </w:r>
                        <w:r w:rsidRPr="005E36CC">
                          <w:rPr>
                            <w:rFonts w:ascii="Trebuchet MS" w:hAnsi="Trebuchet MS"/>
                            <w:sz w:val="22"/>
                          </w:rPr>
                          <w:t xml:space="preserve"> </w:t>
                        </w:r>
                      </w:p>
                      <w:p w:rsidR="00062334" w:rsidRPr="00E51EBB" w:rsidRDefault="00062334" w:rsidP="00062334">
                        <w:pPr>
                          <w:jc w:val="both"/>
                          <w:rPr>
                            <w:caps/>
                            <w:color w:val="AD84C6" w:themeColor="accent1"/>
                            <w:sz w:val="24"/>
                            <w:szCs w:val="26"/>
                          </w:rPr>
                        </w:pPr>
                      </w:p>
                    </w:txbxContent>
                  </v:textbox>
                </v:shape>
                <w10:wrap type="square" anchorx="margin" anchory="margin"/>
              </v:group>
            </w:pict>
          </mc:Fallback>
        </mc:AlternateContent>
      </w:r>
      <w:r w:rsidRPr="005C7936">
        <w:rPr>
          <w:rFonts w:ascii="Trebuchet MS" w:hAnsi="Trebuchet MS"/>
          <w:noProof/>
          <w:lang w:eastAsia="en-GB"/>
        </w:rPr>
        <w:drawing>
          <wp:anchor distT="0" distB="0" distL="114300" distR="114300" simplePos="0" relativeHeight="251677696" behindDoc="0" locked="0" layoutInCell="1" allowOverlap="1" wp14:anchorId="1E7E01CD" wp14:editId="6317DD54">
            <wp:simplePos x="0" y="0"/>
            <wp:positionH relativeFrom="column">
              <wp:posOffset>3564890</wp:posOffset>
            </wp:positionH>
            <wp:positionV relativeFrom="paragraph">
              <wp:posOffset>5652238</wp:posOffset>
            </wp:positionV>
            <wp:extent cx="3028950" cy="2927985"/>
            <wp:effectExtent l="0" t="0" r="0" b="5715"/>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5C7936">
        <w:rPr>
          <w:rFonts w:ascii="Trebuchet MS" w:hAnsi="Trebuchet MS"/>
          <w:noProof/>
          <w:lang w:eastAsia="en-GB"/>
        </w:rPr>
        <mc:AlternateContent>
          <mc:Choice Requires="wpg">
            <w:drawing>
              <wp:anchor distT="45720" distB="45720" distL="182880" distR="182880" simplePos="0" relativeHeight="251672576" behindDoc="0" locked="0" layoutInCell="1" allowOverlap="1" wp14:anchorId="2592C0C6" wp14:editId="09FA3CEE">
                <wp:simplePos x="0" y="0"/>
                <wp:positionH relativeFrom="margin">
                  <wp:posOffset>-361950</wp:posOffset>
                </wp:positionH>
                <wp:positionV relativeFrom="margin">
                  <wp:posOffset>-194945</wp:posOffset>
                </wp:positionV>
                <wp:extent cx="3676650" cy="685800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76650" cy="6858000"/>
                          <a:chOff x="0" y="17763"/>
                          <a:chExt cx="3567448" cy="567846"/>
                        </a:xfrm>
                      </wpg:grpSpPr>
                      <wps:wsp>
                        <wps:cNvPr id="11" name="Rectangle 11"/>
                        <wps:cNvSpPr/>
                        <wps:spPr>
                          <a:xfrm>
                            <a:off x="0" y="17763"/>
                            <a:ext cx="3567448" cy="24827"/>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334" w:rsidRPr="005E36CC" w:rsidRDefault="00062334" w:rsidP="00062334">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Why</w:t>
                              </w:r>
                              <w:r w:rsidRPr="005E36CC">
                                <w:rPr>
                                  <w:rFonts w:ascii="Trebuchet MS" w:eastAsiaTheme="majorEastAsia" w:hAnsi="Trebuchet MS" w:cstheme="majorBidi"/>
                                  <w:color w:val="FFFFFF" w:themeColor="background1"/>
                                  <w:sz w:val="28"/>
                                  <w:szCs w:val="28"/>
                                </w:rPr>
                                <w:t xml:space="preserve"> use the audit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42590"/>
                            <a:ext cx="3567448" cy="54301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334" w:rsidRPr="005C7936" w:rsidRDefault="00062334"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It will help you think about LGBT peopl</w:t>
                              </w:r>
                              <w:r w:rsidR="00C34897" w:rsidRPr="005C7936">
                                <w:rPr>
                                  <w:rFonts w:ascii="Trebuchet MS" w:hAnsi="Trebuchet MS"/>
                                </w:rPr>
                                <w:t xml:space="preserve">e's experience of your service. </w:t>
                              </w:r>
                              <w:r w:rsidRPr="005C7936">
                                <w:rPr>
                                  <w:rFonts w:ascii="Trebuchet MS" w:hAnsi="Trebuchet MS"/>
                                </w:rPr>
                                <w:t xml:space="preserve">Recognising the diverse needs of individuals is a core component of providing </w:t>
                              </w:r>
                              <w:r w:rsidR="00C34897" w:rsidRPr="005C7936">
                                <w:rPr>
                                  <w:rFonts w:ascii="Trebuchet MS" w:hAnsi="Trebuchet MS"/>
                                </w:rPr>
                                <w:t>good quality care and support –</w:t>
                              </w:r>
                              <w:r w:rsidRPr="005C7936">
                                <w:rPr>
                                  <w:rFonts w:ascii="Trebuchet MS" w:hAnsi="Trebuchet MS"/>
                                </w:rPr>
                                <w:t xml:space="preserve"> LGBT affirmative practice enhances people's overall experience of your service.</w:t>
                              </w:r>
                            </w:p>
                            <w:p w:rsidR="00062334" w:rsidRPr="005C7936" w:rsidRDefault="003B7AB2"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It is easy to use, and</w:t>
                              </w:r>
                              <w:r w:rsidR="00062334" w:rsidRPr="005C7936">
                                <w:rPr>
                                  <w:rFonts w:ascii="Trebuchet MS" w:hAnsi="Trebuchet MS"/>
                                </w:rPr>
                                <w:t xml:space="preserve"> designed to help you think about what practical steps you can take to develop your service so it meets the needs of the LGBT community.  This tool is about recognising diversity and peopl</w:t>
                              </w:r>
                              <w:r w:rsidR="00C34897" w:rsidRPr="005C7936">
                                <w:rPr>
                                  <w:rFonts w:ascii="Trebuchet MS" w:hAnsi="Trebuchet MS"/>
                                </w:rPr>
                                <w:t>e's experience of your service.</w:t>
                              </w:r>
                              <w:r w:rsidR="00062334" w:rsidRPr="005C7936">
                                <w:rPr>
                                  <w:rFonts w:ascii="Trebuchet MS" w:hAnsi="Trebuchet MS"/>
                                </w:rPr>
                                <w:t xml:space="preserve"> The aim of the tool is to help you ensure that your service / team / organisation provides LGBT inclusive practice. </w:t>
                              </w:r>
                            </w:p>
                            <w:p w:rsidR="00062334" w:rsidRPr="005C7936" w:rsidRDefault="00062334"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 xml:space="preserve">Some small changes can have a massive impact on the way that LGBT people experience your service. The tool can also be used to promote, share and celebrate good practice. </w:t>
                              </w:r>
                            </w:p>
                            <w:p w:rsidR="00645EB2" w:rsidRDefault="00062334" w:rsidP="00645EB2">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The Equality Act 2010 consolidates many of the protections against discrimination in employment and the pr</w:t>
                              </w:r>
                              <w:r w:rsidR="00C34897" w:rsidRPr="005C7936">
                                <w:rPr>
                                  <w:rFonts w:ascii="Trebuchet MS" w:hAnsi="Trebuchet MS"/>
                                </w:rPr>
                                <w:t xml:space="preserve">ovision of goods and services. </w:t>
                              </w:r>
                              <w:r w:rsidRPr="005C7936">
                                <w:rPr>
                                  <w:rFonts w:ascii="Trebuchet MS" w:hAnsi="Trebuchet MS"/>
                                </w:rPr>
                                <w:t>Any organisation delivering a public service must consider the needs of different groups who might use the service and commit them</w:t>
                              </w:r>
                              <w:r w:rsidR="00C34897" w:rsidRPr="005C7936">
                                <w:rPr>
                                  <w:rFonts w:ascii="Trebuchet MS" w:hAnsi="Trebuchet MS"/>
                                </w:rPr>
                                <w:t xml:space="preserve">selves to tackling inequality. </w:t>
                              </w:r>
                              <w:r w:rsidRPr="005C7936">
                                <w:rPr>
                                  <w:rFonts w:ascii="Trebuchet MS" w:hAnsi="Trebuchet MS"/>
                                </w:rPr>
                                <w:t xml:space="preserve">As well as ensuring you work within the law you can also use the tool to ensure that people accessing your service </w:t>
                              </w:r>
                              <w:r w:rsidR="00645EB2">
                                <w:rPr>
                                  <w:rFonts w:ascii="Trebuchet MS" w:hAnsi="Trebuchet MS"/>
                                </w:rPr>
                                <w:t>are treated fairly and equally.</w:t>
                              </w:r>
                            </w:p>
                            <w:p w:rsidR="00E51EBB" w:rsidRPr="00645EB2" w:rsidRDefault="00645EB2" w:rsidP="00645EB2">
                              <w:pPr>
                                <w:pStyle w:val="ListParagraph"/>
                                <w:numPr>
                                  <w:ilvl w:val="0"/>
                                  <w:numId w:val="18"/>
                                </w:numPr>
                                <w:ind w:left="426" w:right="159" w:hanging="357"/>
                                <w:contextualSpacing w:val="0"/>
                                <w:jc w:val="both"/>
                                <w:rPr>
                                  <w:rFonts w:ascii="Trebuchet MS" w:hAnsi="Trebuchet MS"/>
                                </w:rPr>
                              </w:pPr>
                              <w:r w:rsidRPr="00645EB2">
                                <w:rPr>
                                  <w:rFonts w:ascii="Trebuchet MS" w:hAnsi="Trebuchet MS"/>
                                </w:rPr>
                                <w:t>The Scottish Government Mental Health Strategy 2012-15 explicitly covers the need for Equal Access to mental health services under commitment 14 “Equality of Access to Services”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92C0C6" id="Group 10" o:spid="_x0000_s1039" style="position:absolute;left:0;text-align:left;margin-left:-28.5pt;margin-top:-15.35pt;width:289.5pt;height:540pt;z-index:251672576;mso-wrap-distance-left:14.4pt;mso-wrap-distance-top:3.6pt;mso-wrap-distance-right:14.4pt;mso-wrap-distance-bottom:3.6pt;mso-position-horizontal-relative:margin;mso-position-vertical-relative:margin;mso-width-relative:margin;mso-height-relative:margin" coordorigin=",177" coordsize="35674,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pyggMAAP0KAAAOAAAAZHJzL2Uyb0RvYy54bWzMVltP2zAUfp+0/2DlfaQJaVoiwsTYQJMY&#10;Q4Npz67jXDTH9myXhP36HdtJKKWwiWmXl9Q+PtfP53z14eu+ZeiGKt0IngfR3ixAlBNRNLzKg8/X&#10;p6+WAdIG8wIzwWke3FIdvD56+eKwkxmNRS1YQRUCJ1xnncyD2hiZhaEmNW2x3hOScjgshWqxga2q&#10;wkLhDry3LIxnszTshCqkEoRqDdK3/jA4cv7LkhLzsSw1NYjlAeRm3Fe578p+w6NDnFUKy7ohQxr4&#10;GVm0uOEQdHL1FhuM1qp54KptiBJalGaPiDYUZdkQ6mqAaqLZVjVnSqylq6XKukpOMAG0Wzg92y25&#10;uLlUqCng7gAejlu4IxcWwR7A6WSVgc6ZklfyUg2Cyu9svX2pWvsLlaDewXo7wUp7gwgI99NFms7B&#10;PYGzdDlfzmYD8KSG27mzixaLdN9fCanfjdbzdJEk0EbWGtbLJLUq4Rg7tClOGXUS+kjfQaV/D6qr&#10;GkvqbkBbGEaoohGqT9BgmFeMoijycDm9CSudaYDtUaA2Cp7A2iw3Tpbx4l61OJNKmzMqWmQXeaAg&#10;A9d5+OZcGw/MqGLjasGa4rRhzG3sWNETptANhoHAhFBuImfO1u0HUXj5Yj7cEIDsJtGaOMjveWPc&#10;+uTCeveBrQTuY6zarcwto1aP8U+0hE6DhohdxMnzw2R0jQvqxTYV1y0PcnEOrecS4k++fTWP+PZZ&#10;DvrWlDqKmIxnTyXmjScLF1lwMxm3DRdqlwMGEA+Rvf4IkofGomT6VT9OIaha0UoUt9BvSnjO0pKc&#10;NnDj51ibS6yApGCggHjNR/iUTHR5IIZVgGqhvu+SW30YCDgNUAeklwf62xorGiD2nsOoHERJYlnS&#10;bZL5IoaN2jxZbZ7wdXsioI1gGiA7t7T6ho3LUon2C/DzsY0KR5gTiJ0HxKhxc2I8GQPDE3p87NSA&#10;GSU25/xKEuvcAm07+rr/gpUc2t7AvFyIcTxxttX9XtdacnG8NqJs3Gjc4TpcAVCFR/vPc0Y8csa1&#10;HfU3okdRvEUZyPQgtzUPPfAkeSTx/GDg0Z3kMU/2Z9HBn2OPVTW29RYrIOjFdB8I3+N/nx7GmRvI&#10;ylGEo0i32kEWvzCTu5ngFwz/NhMUX0fIyp8zwdQF/5wJBlrYwQQw1M9mAfM/cYB7RcAby/3LDe9B&#10;+4jb3DvOuHu1Hv0AAAD//wMAUEsDBBQABgAIAAAAIQA/EO/V4wAAAAwBAAAPAAAAZHJzL2Rvd25y&#10;ZXYueG1sTI/BTsMwEETvSPyDtUjcWjsJoSXEqaoKOFWVaJEqbm68TaLGdhS7Sfr3LCe47e6MZt/k&#10;q8m0bMDeN85KiOYCGNrS6cZWEr4O77MlMB+U1ap1FiXc0MOquL/LVabdaD9x2IeKUYj1mZJQh9Bl&#10;nPuyRqP83HVoSTu73qhAa19x3auRwk3LYyGeuVGNpQ+16nBTY3nZX42Ej1GN6yR6G7aX8+b2fUh3&#10;x22EUj4+TOtXYAGn8GeGX3xCh4KYTu5qtWethFm6oC6BhkQsgJEjjWO6nMgqnl4S4EXO/5cofgAA&#10;AP//AwBQSwECLQAUAAYACAAAACEAtoM4kv4AAADhAQAAEwAAAAAAAAAAAAAAAAAAAAAAW0NvbnRl&#10;bnRfVHlwZXNdLnhtbFBLAQItABQABgAIAAAAIQA4/SH/1gAAAJQBAAALAAAAAAAAAAAAAAAAAC8B&#10;AABfcmVscy8ucmVsc1BLAQItABQABgAIAAAAIQCOurpyggMAAP0KAAAOAAAAAAAAAAAAAAAAAC4C&#10;AABkcnMvZTJvRG9jLnhtbFBLAQItABQABgAIAAAAIQA/EO/V4wAAAAwBAAAPAAAAAAAAAAAAAAAA&#10;ANwFAABkcnMvZG93bnJldi54bWxQSwUGAAAAAAQABADzAAAA7AYAAAAA&#10;">
                <v:rect id="Rectangle 11" o:spid="_x0000_s1040" style="position:absolute;top:177;width:35674;height: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2csAA&#10;AADbAAAADwAAAGRycy9kb3ducmV2LnhtbERPTYvCMBC9C/sfwix4s6keRKpRZGFRWS+2HjwOzdgU&#10;m0ltsrb++82C4G0e73NWm8E24kGdrx0rmCYpCOLS6ZorBefie7IA4QOyxsYxKXiSh836Y7TCTLue&#10;T/TIQyViCPsMFZgQ2kxKXxqy6BPXEkfu6jqLIcKukrrDPobbRs7SdC4t1hwbDLb0Zai85b9WQS+P&#10;12rh6P6Ty9PhaA7Fbn4plBp/DtsliEBDeItf7r2O86fw/0s8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H2csAAAADbAAAADwAAAAAAAAAAAAAAAACYAgAAZHJzL2Rvd25y&#10;ZXYueG1sUEsFBgAAAAAEAAQA9QAAAIUDAAAAAA==&#10;" fillcolor="#864ea8 [2404]" stroked="f" strokeweight="1.25pt">
                  <v:textbox>
                    <w:txbxContent>
                      <w:p w:rsidR="00062334" w:rsidRPr="005E36CC" w:rsidRDefault="00062334" w:rsidP="00062334">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Why</w:t>
                        </w:r>
                        <w:r w:rsidRPr="005E36CC">
                          <w:rPr>
                            <w:rFonts w:ascii="Trebuchet MS" w:eastAsiaTheme="majorEastAsia" w:hAnsi="Trebuchet MS" w:cstheme="majorBidi"/>
                            <w:color w:val="FFFFFF" w:themeColor="background1"/>
                            <w:sz w:val="28"/>
                            <w:szCs w:val="28"/>
                          </w:rPr>
                          <w:t xml:space="preserve"> use the audit tool?</w:t>
                        </w:r>
                      </w:p>
                    </w:txbxContent>
                  </v:textbox>
                </v:rect>
                <v:shape id="Text Box 12" o:spid="_x0000_s1041" type="#_x0000_t202" style="position:absolute;top:425;width:35674;height: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t8EA&#10;AADbAAAADwAAAGRycy9kb3ducmV2LnhtbERPTWvCQBC9F/oflil4q5umICV1FVEKhXpQE0qPQ3aa&#10;DWZnQ3aq8d+7gtDbPN7nzJej79SJhtgGNvAyzUAR18G23Bioyo/nN1BRkC12gcnAhSIsF48Pcyxs&#10;OPOeTgdpVArhWKABJ9IXWsfakcc4DT1x4n7D4FESHBptBzyncN/pPMtm2mPLqcFhT2tH9fHw5w1s&#10;vzdjJbvXdf1Vxsr95BuZYWnM5GlcvYMSGuVffHd/2jQ/h9sv6QC9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Y7fBAAAA2wAAAA8AAAAAAAAAAAAAAAAAmAIAAGRycy9kb3du&#10;cmV2LnhtbFBLBQYAAAAABAAEAPUAAACGAwAAAAA=&#10;" fillcolor="white [3212]" stroked="f" strokeweight=".5pt">
                  <v:textbox inset=",7.2pt,,0">
                    <w:txbxContent>
                      <w:p w:rsidR="00062334" w:rsidRPr="005C7936" w:rsidRDefault="00062334"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It will help you think about LGBT peopl</w:t>
                        </w:r>
                        <w:r w:rsidR="00C34897" w:rsidRPr="005C7936">
                          <w:rPr>
                            <w:rFonts w:ascii="Trebuchet MS" w:hAnsi="Trebuchet MS"/>
                          </w:rPr>
                          <w:t xml:space="preserve">e's experience of your service. </w:t>
                        </w:r>
                        <w:r w:rsidRPr="005C7936">
                          <w:rPr>
                            <w:rFonts w:ascii="Trebuchet MS" w:hAnsi="Trebuchet MS"/>
                          </w:rPr>
                          <w:t xml:space="preserve">Recognising the diverse needs of individuals is a core component of providing </w:t>
                        </w:r>
                        <w:r w:rsidR="00C34897" w:rsidRPr="005C7936">
                          <w:rPr>
                            <w:rFonts w:ascii="Trebuchet MS" w:hAnsi="Trebuchet MS"/>
                          </w:rPr>
                          <w:t>good quality care and support –</w:t>
                        </w:r>
                        <w:r w:rsidRPr="005C7936">
                          <w:rPr>
                            <w:rFonts w:ascii="Trebuchet MS" w:hAnsi="Trebuchet MS"/>
                          </w:rPr>
                          <w:t xml:space="preserve"> LGBT affirmative practice enhances people's overall experience of your service.</w:t>
                        </w:r>
                      </w:p>
                      <w:p w:rsidR="00062334" w:rsidRPr="005C7936" w:rsidRDefault="003B7AB2"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It is easy to use, and</w:t>
                        </w:r>
                        <w:r w:rsidR="00062334" w:rsidRPr="005C7936">
                          <w:rPr>
                            <w:rFonts w:ascii="Trebuchet MS" w:hAnsi="Trebuchet MS"/>
                          </w:rPr>
                          <w:t xml:space="preserve"> designed to help you think about what practical steps you can take to develop your service so it meets the needs of the LGBT community.  This tool is about recognising diversity and peopl</w:t>
                        </w:r>
                        <w:r w:rsidR="00C34897" w:rsidRPr="005C7936">
                          <w:rPr>
                            <w:rFonts w:ascii="Trebuchet MS" w:hAnsi="Trebuchet MS"/>
                          </w:rPr>
                          <w:t>e's experience of your service.</w:t>
                        </w:r>
                        <w:r w:rsidR="00062334" w:rsidRPr="005C7936">
                          <w:rPr>
                            <w:rFonts w:ascii="Trebuchet MS" w:hAnsi="Trebuchet MS"/>
                          </w:rPr>
                          <w:t xml:space="preserve"> The aim of the tool is to help you ensure that your service / team / organisation provides LGBT inclusive practice. </w:t>
                        </w:r>
                      </w:p>
                      <w:p w:rsidR="00062334" w:rsidRPr="005C7936" w:rsidRDefault="00062334" w:rsidP="005C7936">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 xml:space="preserve">Some small changes can have a massive impact on the way that LGBT people experience your service. The tool can also be used to promote, share and celebrate good practice. </w:t>
                        </w:r>
                      </w:p>
                      <w:p w:rsidR="00645EB2" w:rsidRDefault="00062334" w:rsidP="00645EB2">
                        <w:pPr>
                          <w:pStyle w:val="ListParagraph"/>
                          <w:numPr>
                            <w:ilvl w:val="0"/>
                            <w:numId w:val="18"/>
                          </w:numPr>
                          <w:ind w:left="426" w:right="159" w:hanging="357"/>
                          <w:contextualSpacing w:val="0"/>
                          <w:jc w:val="both"/>
                          <w:rPr>
                            <w:rFonts w:ascii="Trebuchet MS" w:hAnsi="Trebuchet MS"/>
                          </w:rPr>
                        </w:pPr>
                        <w:r w:rsidRPr="005C7936">
                          <w:rPr>
                            <w:rFonts w:ascii="Trebuchet MS" w:hAnsi="Trebuchet MS"/>
                          </w:rPr>
                          <w:t>The Equality Act 2010 consolidates many of the protections against discrimination in employment and the pr</w:t>
                        </w:r>
                        <w:r w:rsidR="00C34897" w:rsidRPr="005C7936">
                          <w:rPr>
                            <w:rFonts w:ascii="Trebuchet MS" w:hAnsi="Trebuchet MS"/>
                          </w:rPr>
                          <w:t xml:space="preserve">ovision of goods and services. </w:t>
                        </w:r>
                        <w:r w:rsidRPr="005C7936">
                          <w:rPr>
                            <w:rFonts w:ascii="Trebuchet MS" w:hAnsi="Trebuchet MS"/>
                          </w:rPr>
                          <w:t>Any organisation delivering a public service must consider the needs of different groups who might use the service and commit them</w:t>
                        </w:r>
                        <w:r w:rsidR="00C34897" w:rsidRPr="005C7936">
                          <w:rPr>
                            <w:rFonts w:ascii="Trebuchet MS" w:hAnsi="Trebuchet MS"/>
                          </w:rPr>
                          <w:t xml:space="preserve">selves to tackling inequality. </w:t>
                        </w:r>
                        <w:r w:rsidRPr="005C7936">
                          <w:rPr>
                            <w:rFonts w:ascii="Trebuchet MS" w:hAnsi="Trebuchet MS"/>
                          </w:rPr>
                          <w:t xml:space="preserve">As well as ensuring you work within the law you can also use the tool to ensure that people accessing your service </w:t>
                        </w:r>
                        <w:r w:rsidR="00645EB2">
                          <w:rPr>
                            <w:rFonts w:ascii="Trebuchet MS" w:hAnsi="Trebuchet MS"/>
                          </w:rPr>
                          <w:t>are treated fairly and equally.</w:t>
                        </w:r>
                      </w:p>
                      <w:p w:rsidR="00E51EBB" w:rsidRPr="00645EB2" w:rsidRDefault="00645EB2" w:rsidP="00645EB2">
                        <w:pPr>
                          <w:pStyle w:val="ListParagraph"/>
                          <w:numPr>
                            <w:ilvl w:val="0"/>
                            <w:numId w:val="18"/>
                          </w:numPr>
                          <w:ind w:left="426" w:right="159" w:hanging="357"/>
                          <w:contextualSpacing w:val="0"/>
                          <w:jc w:val="both"/>
                          <w:rPr>
                            <w:rFonts w:ascii="Trebuchet MS" w:hAnsi="Trebuchet MS"/>
                          </w:rPr>
                        </w:pPr>
                        <w:r w:rsidRPr="00645EB2">
                          <w:rPr>
                            <w:rFonts w:ascii="Trebuchet MS" w:hAnsi="Trebuchet MS"/>
                          </w:rPr>
                          <w:t>The Scottish Government Mental Health Strategy 2012-15 explicitly covers the need for Equal Access to mental health services under commitment 14 “Equality of Access to Services”</w:t>
                        </w:r>
                      </w:p>
                    </w:txbxContent>
                  </v:textbox>
                </v:shape>
                <w10:wrap type="square" anchorx="margin" anchory="margin"/>
              </v:group>
            </w:pict>
          </mc:Fallback>
        </mc:AlternateContent>
      </w:r>
      <w:r w:rsidRPr="005C7936">
        <w:rPr>
          <w:rFonts w:ascii="Trebuchet MS" w:hAnsi="Trebuchet MS"/>
          <w:noProof/>
          <w:lang w:eastAsia="en-GB"/>
        </w:rPr>
        <mc:AlternateContent>
          <mc:Choice Requires="wpg">
            <w:drawing>
              <wp:anchor distT="45720" distB="45720" distL="182880" distR="182880" simplePos="0" relativeHeight="251676672" behindDoc="0" locked="0" layoutInCell="1" allowOverlap="1" wp14:anchorId="6000377F" wp14:editId="035DF675">
                <wp:simplePos x="0" y="0"/>
                <wp:positionH relativeFrom="margin">
                  <wp:posOffset>-366395</wp:posOffset>
                </wp:positionH>
                <wp:positionV relativeFrom="margin">
                  <wp:posOffset>6906186</wp:posOffset>
                </wp:positionV>
                <wp:extent cx="3676650" cy="1733550"/>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3676650" cy="1733550"/>
                          <a:chOff x="0" y="21945"/>
                          <a:chExt cx="3567448" cy="689932"/>
                        </a:xfrm>
                      </wpg:grpSpPr>
                      <wps:wsp>
                        <wps:cNvPr id="17" name="Rectangle 17"/>
                        <wps:cNvSpPr/>
                        <wps:spPr>
                          <a:xfrm>
                            <a:off x="0" y="21945"/>
                            <a:ext cx="3567448" cy="124587"/>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2334" w:rsidRPr="005C7936" w:rsidRDefault="00062334" w:rsidP="00062334">
                              <w:pPr>
                                <w:jc w:val="center"/>
                                <w:rPr>
                                  <w:rFonts w:ascii="Trebuchet MS" w:eastAsiaTheme="majorEastAsia" w:hAnsi="Trebuchet MS" w:cstheme="majorBidi"/>
                                  <w:color w:val="FFFFFF" w:themeColor="background1"/>
                                  <w:sz w:val="32"/>
                                  <w:szCs w:val="28"/>
                                </w:rPr>
                              </w:pPr>
                              <w:r w:rsidRPr="005C7936">
                                <w:rPr>
                                  <w:rFonts w:ascii="Trebuchet MS" w:eastAsiaTheme="majorEastAsia" w:hAnsi="Trebuchet MS" w:cstheme="majorBidi"/>
                                  <w:color w:val="FFFFFF" w:themeColor="background1"/>
                                  <w:sz w:val="32"/>
                                  <w:szCs w:val="28"/>
                                </w:rPr>
                                <w:t>The audit tool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154320"/>
                            <a:ext cx="3567448" cy="55755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2334" w:rsidRPr="005E36CC" w:rsidRDefault="00062334" w:rsidP="003B7AB2">
                              <w:pPr>
                                <w:jc w:val="both"/>
                                <w:rPr>
                                  <w:rFonts w:ascii="Trebuchet MS" w:hAnsi="Trebuchet MS"/>
                                </w:rPr>
                              </w:pPr>
                              <w:r w:rsidRPr="005E36CC">
                                <w:rPr>
                                  <w:rFonts w:ascii="Trebuchet MS" w:hAnsi="Trebuchet MS"/>
                                </w:rPr>
                                <w:t>You can start to</w:t>
                              </w:r>
                              <w:r w:rsidR="00E27DFF" w:rsidRPr="005E36CC">
                                <w:rPr>
                                  <w:rFonts w:ascii="Trebuchet MS" w:hAnsi="Trebuchet MS"/>
                                </w:rPr>
                                <w:t xml:space="preserve"> use the audit tool at any time</w:t>
                              </w:r>
                              <w:r w:rsidRPr="005E36CC">
                                <w:rPr>
                                  <w:rFonts w:ascii="Trebuchet MS" w:hAnsi="Trebuchet MS"/>
                                </w:rPr>
                                <w:t xml:space="preserve">; however you will need to think about </w:t>
                              </w:r>
                              <w:r w:rsidR="00E27DFF" w:rsidRPr="005E36CC">
                                <w:rPr>
                                  <w:rFonts w:ascii="Trebuchet MS" w:hAnsi="Trebuchet MS"/>
                                </w:rPr>
                                <w:t>the circular nature of the review process</w:t>
                              </w:r>
                              <w:r w:rsidRPr="005E36CC">
                                <w:rPr>
                                  <w:rFonts w:ascii="Trebuchet MS" w:hAnsi="Trebuchet MS"/>
                                </w:rPr>
                                <w:t xml:space="preserve">. Once you have completed step 4 you will need to agree when you plan to start the process again.  This will also help you identify the progress you have made and the practice you want to see continued.   </w:t>
                              </w:r>
                            </w:p>
                            <w:p w:rsidR="00062334" w:rsidRDefault="00062334" w:rsidP="00062334">
                              <w:pPr>
                                <w:jc w:val="both"/>
                                <w:rPr>
                                  <w:caps/>
                                  <w:color w:val="AD84C6"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00377F" id="Group 16" o:spid="_x0000_s1042" style="position:absolute;left:0;text-align:left;margin-left:-28.85pt;margin-top:543.8pt;width:289.5pt;height:136.5pt;z-index:251676672;mso-wrap-distance-left:14.4pt;mso-wrap-distance-top:3.6pt;mso-wrap-distance-right:14.4pt;mso-wrap-distance-bottom:3.6pt;mso-position-horizontal-relative:margin;mso-position-vertical-relative:margin;mso-width-relative:margin;mso-height-relative:margin" coordorigin=",219" coordsize="35674,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trkwMAAP8KAAAOAAAAZHJzL2Uyb0RvYy54bWzMVttu2zgQfV9g/4Hg+0aWbdmJEKVI0yZY&#10;INsGTRZ9pilKFkqRLElHSr9+h6Qou47TLdIrECi8zPXMzDFPX/QtR/dMm0aKAqdHE4yYoLJsRF3g&#10;f+8u/zrGyFgiSsKlYAV+YAa/OPvzj9NO5Wwq15KXTCMwIkzeqQKvrVV5khi6Zi0xR1IxAZeV1C2x&#10;sNV1UmrSgfWWJ9PJZJF0UpdKS8qMgdNX4RKfeftVxah9W1WGWcQLDLFZ/9X+u3Lf5OyU5LUmat3Q&#10;IQzyjCha0ghwOpp6RSxBG908MtU2VEsjK3tEZZvIqmoo8zlANulkL5srLTfK51LnXa1GmADaPZye&#10;bZa+ub/RqCmhdguMBGmhRt4tgj2A06k6B5krrW7VjR4O6rBz+faVbt1/yAT1HtaHEVbWW0ThcLZY&#10;LhYZoE/hLl3OZhlsPPB0DdXZ6k3Tk3kWb15H7WyxnM+hjZz24vjkZDZ1Ikn0nbgQx4g6BX1ktlCZ&#10;b4Pqdk0U8xUwDoYI1TJC9Q4ajIiaM5QuXVTOPciNWJncAGxPArWT8AjWbrrpdJ4de8NjuiRX2tgr&#10;JlvkFgXWEIJvPXJ/bWxAJoo4x0byprxsOPcbN1fsgmt0T2AiCKVM2NSr8037jyzD+TKbTHyJwK0f&#10;RafiMf/MGhfOppDOenDsTqAgMW2/sg+cOTku3rEKWg06Yuo9jpYfB2PWpGTh2IVyOBZv0FmuwP9o&#10;O2TzhO0Q5SDvVJnniFF58qXAgvKo4T1LYUflthFSHzLAAeLBc5CPIAVoHEq2X/VhDH13u6OVLB+g&#10;4bQMpGUUvWyg4tfE2BuigaVgooB57Vv4VFx2BZbDCqO11J8OnTt5mAi4xagD1iuw+bghmmHE/xYw&#10;KyfpfO5o0m/m2XIKG717s9q9EZv2QkIbpcDxivqlk7c8List2/dA0OfOK1wRQcF3ganVcXNhAxsD&#10;xVN2fu7FgBoVsdfiVlFn3AHtOvquf0+0GtrewsC8kXE+Sb7X/UHWaQp5vrGyavxobHEdSgBcEab2&#10;x5MGUFjg1zs36y9lj9LjPc5AtodzlzO0ix+eL7FHms1nUCAQhT4+xJZZtoS/ofUiU0du+A70sapj&#10;X+/RAoJmXMyA5UMBPueHOHQDW23T9KsDbPEVQ3mYCr5C8WdTQfkhQlb9PxXMYhv8cioYeOEAFcBU&#10;P5sG7O9EAv4dAa8s/zM3vAjdM25370lj+249+w8AAP//AwBQSwMEFAAGAAgAAAAhAGeKHdHjAAAA&#10;DQEAAA8AAABkcnMvZG93bnJldi54bWxMj8FqwzAMhu+DvYPRYLfWTkOSksUppWw7lcHawdjNjdUk&#10;NLZD7Cbp2087rUfp//j1qdjMpmMjDr51VkK0FMDQVk63tpbwdXxbrIH5oKxWnbMo4YYeNuXjQ6Fy&#10;7Sb7ieMh1IxKrM+VhCaEPufcVw0a5ZeuR0vZ2Q1GBRqHmutBTVRuOr4SIuVGtZYuNKrHXYPV5XA1&#10;Et4nNW3j6HXcX867288x+fjeRyjl89O8fQEWcA7/MPzpkzqU5HRyV6s96yQskiwjlAKxzlJghCSr&#10;KAZ2olWcihR4WfD7L8pfAAAA//8DAFBLAQItABQABgAIAAAAIQC2gziS/gAAAOEBAAATAAAAAAAA&#10;AAAAAAAAAAAAAABbQ29udGVudF9UeXBlc10ueG1sUEsBAi0AFAAGAAgAAAAhADj9If/WAAAAlAEA&#10;AAsAAAAAAAAAAAAAAAAALwEAAF9yZWxzLy5yZWxzUEsBAi0AFAAGAAgAAAAhACiwW2uTAwAA/woA&#10;AA4AAAAAAAAAAAAAAAAALgIAAGRycy9lMm9Eb2MueG1sUEsBAi0AFAAGAAgAAAAhAGeKHdHjAAAA&#10;DQEAAA8AAAAAAAAAAAAAAAAA7QUAAGRycy9kb3ducmV2LnhtbFBLBQYAAAAABAAEAPMAAAD9BgAA&#10;AAA=&#10;">
                <v:rect id="Rectangle 17" o:spid="_x0000_s1043" style="position:absolute;top:219;width:35674;height:1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TLncIA&#10;AADbAAAADwAAAGRycy9kb3ducmV2LnhtbERPPWvDMBDdC/0P4grdGjkZ0uBGCSFQUlMvtjN0PKyL&#10;ZWKdXEu13X9fFQLZ7vE+b7ufbSdGGnzrWMFykYAgrp1uuVFwrt5fNiB8QNbYOSYFv+Rhv3t82GKq&#10;3cQFjWVoRAxhn6ICE0KfSulrQxb9wvXEkbu4wWKIcGikHnCK4baTqyRZS4stxwaDPR0N1dfyxyqY&#10;ZH5pNo6+P0tZZLnJqtP6q1Lq+Wk+vIEINIe7+Ob+0HH+K/z/E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lMudwgAAANsAAAAPAAAAAAAAAAAAAAAAAJgCAABkcnMvZG93&#10;bnJldi54bWxQSwUGAAAAAAQABAD1AAAAhwMAAAAA&#10;" fillcolor="#864ea8 [2404]" stroked="f" strokeweight="1.25pt">
                  <v:textbox>
                    <w:txbxContent>
                      <w:p w:rsidR="00062334" w:rsidRPr="005C7936" w:rsidRDefault="00062334" w:rsidP="00062334">
                        <w:pPr>
                          <w:jc w:val="center"/>
                          <w:rPr>
                            <w:rFonts w:ascii="Trebuchet MS" w:eastAsiaTheme="majorEastAsia" w:hAnsi="Trebuchet MS" w:cstheme="majorBidi"/>
                            <w:color w:val="FFFFFF" w:themeColor="background1"/>
                            <w:sz w:val="32"/>
                            <w:szCs w:val="28"/>
                          </w:rPr>
                        </w:pPr>
                        <w:r w:rsidRPr="005C7936">
                          <w:rPr>
                            <w:rFonts w:ascii="Trebuchet MS" w:eastAsiaTheme="majorEastAsia" w:hAnsi="Trebuchet MS" w:cstheme="majorBidi"/>
                            <w:color w:val="FFFFFF" w:themeColor="background1"/>
                            <w:sz w:val="32"/>
                            <w:szCs w:val="28"/>
                          </w:rPr>
                          <w:t>The audit tool process</w:t>
                        </w:r>
                      </w:p>
                    </w:txbxContent>
                  </v:textbox>
                </v:rect>
                <v:shape id="Text Box 18" o:spid="_x0000_s1044" type="#_x0000_t202" style="position:absolute;top:1543;width:35674;height:5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XcQA&#10;AADbAAAADwAAAGRycy9kb3ducmV2LnhtbESPQUvDQBCF70L/wzIFb3ZjhSKx2yItBUEP2oTicciO&#10;2WB2NmSnbfz3zkHwNsN789436+0Ue3OhMXeJHdwvCjDETfIdtw7q6nD3CCYLssc+MTn4oQzbzexm&#10;jaVPV/6gy1FaoyGcS3QQRIbS2twEipgXaSBW7SuNEUXXsbV+xKuGx94ui2JlI3asDQEH2gVqvo/n&#10;6ODttJ9qeX/YNa9VrsPnci8rrJy7nU/PT2CEJvk3/12/eMVXWP1FB7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dVF3EAAAA2wAAAA8AAAAAAAAAAAAAAAAAmAIAAGRycy9k&#10;b3ducmV2LnhtbFBLBQYAAAAABAAEAPUAAACJAwAAAAA=&#10;" fillcolor="white [3212]" stroked="f" strokeweight=".5pt">
                  <v:textbox inset=",7.2pt,,0">
                    <w:txbxContent>
                      <w:p w:rsidR="00062334" w:rsidRPr="005E36CC" w:rsidRDefault="00062334" w:rsidP="003B7AB2">
                        <w:pPr>
                          <w:jc w:val="both"/>
                          <w:rPr>
                            <w:rFonts w:ascii="Trebuchet MS" w:hAnsi="Trebuchet MS"/>
                          </w:rPr>
                        </w:pPr>
                        <w:r w:rsidRPr="005E36CC">
                          <w:rPr>
                            <w:rFonts w:ascii="Trebuchet MS" w:hAnsi="Trebuchet MS"/>
                          </w:rPr>
                          <w:t>You can start to</w:t>
                        </w:r>
                        <w:r w:rsidR="00E27DFF" w:rsidRPr="005E36CC">
                          <w:rPr>
                            <w:rFonts w:ascii="Trebuchet MS" w:hAnsi="Trebuchet MS"/>
                          </w:rPr>
                          <w:t xml:space="preserve"> use the audit tool at any time</w:t>
                        </w:r>
                        <w:r w:rsidRPr="005E36CC">
                          <w:rPr>
                            <w:rFonts w:ascii="Trebuchet MS" w:hAnsi="Trebuchet MS"/>
                          </w:rPr>
                          <w:t xml:space="preserve">; however you will need to think about </w:t>
                        </w:r>
                        <w:r w:rsidR="00E27DFF" w:rsidRPr="005E36CC">
                          <w:rPr>
                            <w:rFonts w:ascii="Trebuchet MS" w:hAnsi="Trebuchet MS"/>
                          </w:rPr>
                          <w:t>the circular nature of the review process</w:t>
                        </w:r>
                        <w:r w:rsidRPr="005E36CC">
                          <w:rPr>
                            <w:rFonts w:ascii="Trebuchet MS" w:hAnsi="Trebuchet MS"/>
                          </w:rPr>
                          <w:t xml:space="preserve">. Once you have completed step 4 you will need to agree when you plan to start the process again.  This will also help you identify the progress you have made and the practice you want to see continued.   </w:t>
                        </w:r>
                      </w:p>
                      <w:p w:rsidR="00062334" w:rsidRDefault="00062334" w:rsidP="00062334">
                        <w:pPr>
                          <w:jc w:val="both"/>
                          <w:rPr>
                            <w:caps/>
                            <w:color w:val="AD84C6" w:themeColor="accent1"/>
                            <w:sz w:val="26"/>
                            <w:szCs w:val="26"/>
                          </w:rPr>
                        </w:pPr>
                      </w:p>
                    </w:txbxContent>
                  </v:textbox>
                </v:shape>
                <w10:wrap type="square" anchorx="margin" anchory="margin"/>
              </v:group>
            </w:pict>
          </mc:Fallback>
        </mc:AlternateContent>
      </w:r>
      <w:r w:rsidR="005E36CC" w:rsidRPr="005C7936">
        <w:rPr>
          <w:rFonts w:ascii="Trebuchet MS" w:hAnsi="Trebuchet MS"/>
          <w:noProof/>
          <w:lang w:eastAsia="en-GB"/>
        </w:rPr>
        <mc:AlternateContent>
          <mc:Choice Requires="wpg">
            <w:drawing>
              <wp:anchor distT="45720" distB="45720" distL="182880" distR="182880" simplePos="0" relativeHeight="251670528" behindDoc="0" locked="0" layoutInCell="1" allowOverlap="1" wp14:anchorId="721BE5EC" wp14:editId="335081FA">
                <wp:simplePos x="0" y="0"/>
                <wp:positionH relativeFrom="margin">
                  <wp:posOffset>3657600</wp:posOffset>
                </wp:positionH>
                <wp:positionV relativeFrom="margin">
                  <wp:posOffset>-186690</wp:posOffset>
                </wp:positionV>
                <wp:extent cx="2701925" cy="2455545"/>
                <wp:effectExtent l="0" t="0" r="3175" b="1905"/>
                <wp:wrapSquare wrapText="bothSides"/>
                <wp:docPr id="198" name="Group 198"/>
                <wp:cNvGraphicFramePr/>
                <a:graphic xmlns:a="http://schemas.openxmlformats.org/drawingml/2006/main">
                  <a:graphicData uri="http://schemas.microsoft.com/office/word/2010/wordprocessingGroup">
                    <wpg:wgp>
                      <wpg:cNvGrpSpPr/>
                      <wpg:grpSpPr>
                        <a:xfrm>
                          <a:off x="0" y="0"/>
                          <a:ext cx="2701925" cy="2455545"/>
                          <a:chOff x="0" y="54883"/>
                          <a:chExt cx="3567448" cy="629025"/>
                        </a:xfrm>
                      </wpg:grpSpPr>
                      <wps:wsp>
                        <wps:cNvPr id="199" name="Rectangle 199"/>
                        <wps:cNvSpPr/>
                        <wps:spPr>
                          <a:xfrm>
                            <a:off x="0" y="54883"/>
                            <a:ext cx="3567448" cy="75556"/>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6843" w:rsidRPr="005E36CC" w:rsidRDefault="00846843">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 xml:space="preserve">Who </w:t>
                              </w:r>
                              <w:r w:rsidRPr="005E36CC">
                                <w:rPr>
                                  <w:rFonts w:ascii="Trebuchet MS" w:eastAsiaTheme="majorEastAsia" w:hAnsi="Trebuchet MS" w:cstheme="majorBidi"/>
                                  <w:color w:val="FFFFFF" w:themeColor="background1"/>
                                  <w:sz w:val="28"/>
                                  <w:szCs w:val="28"/>
                                </w:rPr>
                                <w:t>should use the audit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33074"/>
                            <a:ext cx="3567448" cy="55083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6843" w:rsidRPr="005E36CC" w:rsidRDefault="00846843" w:rsidP="003B7AB2">
                              <w:pPr>
                                <w:jc w:val="both"/>
                                <w:rPr>
                                  <w:rFonts w:ascii="Trebuchet MS" w:hAnsi="Trebuchet MS"/>
                                  <w:caps/>
                                  <w:color w:val="AD84C6" w:themeColor="accent1"/>
                                </w:rPr>
                              </w:pPr>
                              <w:r w:rsidRPr="005E36CC">
                                <w:rPr>
                                  <w:rFonts w:ascii="Trebuchet MS" w:hAnsi="Trebuchet MS"/>
                                </w:rPr>
                                <w:t xml:space="preserve">Any individual or team that provides </w:t>
                              </w:r>
                              <w:r w:rsidR="00342AF6">
                                <w:rPr>
                                  <w:rFonts w:ascii="Trebuchet MS" w:hAnsi="Trebuchet MS"/>
                                </w:rPr>
                                <w:t xml:space="preserve">mental health services </w:t>
                              </w:r>
                              <w:r w:rsidRPr="005E36CC">
                                <w:rPr>
                                  <w:rFonts w:ascii="Trebuchet MS" w:hAnsi="Trebuchet MS"/>
                                </w:rPr>
                                <w:t>could benef</w:t>
                              </w:r>
                              <w:r w:rsidR="00C34897" w:rsidRPr="005E36CC">
                                <w:rPr>
                                  <w:rFonts w:ascii="Trebuchet MS" w:hAnsi="Trebuchet MS"/>
                                </w:rPr>
                                <w:t xml:space="preserve">it from using the audit tool.  </w:t>
                              </w:r>
                              <w:r w:rsidRPr="005E36CC">
                                <w:rPr>
                                  <w:rFonts w:ascii="Trebuchet MS" w:hAnsi="Trebuchet MS"/>
                                </w:rPr>
                                <w:t>The tool is designed to help you think about your practice and the practical steps that you can take to continue to improve your curre</w:t>
                              </w:r>
                              <w:r w:rsidR="00C34897" w:rsidRPr="005E36CC">
                                <w:rPr>
                                  <w:rFonts w:ascii="Trebuchet MS" w:hAnsi="Trebuchet MS"/>
                                </w:rPr>
                                <w:t xml:space="preserve">nt practice. </w:t>
                              </w:r>
                              <w:r w:rsidRPr="005E36CC">
                                <w:rPr>
                                  <w:rFonts w:ascii="Trebuchet MS" w:hAnsi="Trebuchet MS"/>
                                </w:rPr>
                                <w:t>The audit tool has</w:t>
                              </w:r>
                              <w:r w:rsidRPr="005E36CC">
                                <w:rPr>
                                  <w:rFonts w:ascii="Trebuchet MS" w:hAnsi="Trebuchet MS"/>
                                  <w:caps/>
                                  <w:color w:val="AD84C6" w:themeColor="accent1"/>
                                </w:rPr>
                                <w:t xml:space="preserve"> </w:t>
                              </w:r>
                              <w:r w:rsidRPr="005E36CC">
                                <w:rPr>
                                  <w:rFonts w:ascii="Trebuchet MS" w:hAnsi="Trebuchet MS"/>
                                </w:rPr>
                                <w:t xml:space="preserve">been developed with input from </w:t>
                              </w:r>
                              <w:r w:rsidR="00E27DFF" w:rsidRPr="005E36CC">
                                <w:rPr>
                                  <w:rFonts w:ascii="Trebuchet MS" w:hAnsi="Trebuchet MS"/>
                                </w:rPr>
                                <w:t xml:space="preserve">LGBT people and </w:t>
                              </w:r>
                              <w:r w:rsidRPr="005E36CC">
                                <w:rPr>
                                  <w:rFonts w:ascii="Trebuchet MS" w:hAnsi="Trebuchet MS"/>
                                </w:rPr>
                                <w:t>a wide range of statutory and third sector representatives.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1BE5EC" id="Group 198" o:spid="_x0000_s1045" style="position:absolute;left:0;text-align:left;margin-left:4in;margin-top:-14.7pt;width:212.75pt;height:193.35pt;z-index:251670528;mso-wrap-distance-left:14.4pt;mso-wrap-distance-top:3.6pt;mso-wrap-distance-right:14.4pt;mso-wrap-distance-bottom:3.6pt;mso-position-horizontal-relative:margin;mso-position-vertical-relative:margin;mso-width-relative:margin;mso-height-relative:margin" coordorigin=",548" coordsize="35674,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2IolgMAAAQLAAAOAAAAZHJzL2Uyb0RvYy54bWzMVt9v2zYQfh/Q/4HQeyPZluxYiFKk6RIM&#10;yNKgydBnmqJkoRTJkXSk9K/fHSkpiet2RbZ2e5HJ4/38ePeZJ2/6VpB7bmyjZBHNjpKIcMlU2ci6&#10;iP64u3h9HBHrqCypUJIX0QO30ZvTV7+cdDrnc7VVouSGgBNp804X0dY5ncexZVveUnukNJdwWCnT&#10;UgdbU8eloR14b0U8T5Jl3ClTaqMYtxak78JhdOr9VxVn7n1VWe6IKCLIzfmv8d8NfuPTE5rXhupt&#10;w4Y06AuyaGkjIejk6h11lOxM84WrtmFGWVW5I6baWFVVw7ivAaqZJXvVXBq1076WOu9qPcEE0O7h&#10;9GK37Pr+xpCmhLtbw1VJ2sIl+bgEBQBPp+sctC6NvtU3ZhDUYYcV95Vp8RdqIb0H9mEClveOMBDO&#10;V8lsPc8iwuBsnmZZlmYBeraF+3m0y9Lj48V48utgvciWqzSF7NB6OV8n4AnyiMfYMaY4ZdRp6CT7&#10;CJb9Z2Ddbqnm/g4swjCBtR7B+gA9RmUtOAC2xrwwAdCc0LK5BeC+CtWTkke4nhW8ArSWz+qluTbW&#10;XXLVElwUkYEUfPfR+yvrAjSjCsa1SjTlRSOE3+Bo8XNhyD2FoaCMcelm3lzs2t9VGeSrLEn8eADM&#10;fhrRxIP+zJuQ6FMq9B4CowRuZKzar9yD4Kgn5AdeQbdhS/iIk+cvk7FbWvIgxlQO5+IdoucK4k++&#10;QzVf8R2yHPTRlHuamIyTbyUWjCcLH1lJNxm3jVTmkAMBEA+Rg/4IUoAGUXL9pg+TmI5ttFHlA3Sc&#10;UYG3rGYXDdz4FbXuhhogKqA0IF/3Hj6VUF0RqWEVka0ynw/JUR9GAk4j0gHxFZH9c0cNj4j4TcKw&#10;rGdpikzpN2m2msPGPD3ZPD2Ru/ZcQRvNgOY180vUd2JcVka1H4GjzzAqHFHJIHYRMWfGzbkLhAws&#10;z/jZmVcDdtTUXclbzdA5Ao0dfdd/pEYPbe9gXq7VOKA03+v+oIuWUp3tnKoaPxoIdcB1uAIgizC0&#10;P5w14A9rZI07nPW3qicog8bArAbSIK6HA6x6kH+TPmaLRbLyDQOdfIgwsyw5XniFiTD/VQLZ1GNn&#10;7xEDgXZcLrIwT/sMMY7dwFeeJTxL+tUBvviOsTxMBt9h+LPJoPw0Qlb9PRn4/7rHpv0PyWBghgNk&#10;gG39UiJw/yca8E8JeGr5P7rhWYhvuad7TxuPj9fTvwAAAP//AwBQSwMEFAAGAAgAAAAhAJCTbH3j&#10;AAAADAEAAA8AAABkcnMvZG93bnJldi54bWxMj0FrwkAUhO+F/oflFXrT3ZhGbZoXEWl7EqFaKN7W&#10;7DMJZndDdk3iv+96ao/DDDPfZKtRN6ynztXWIERTAYxMYVVtSoTvw8dkCcx5aZRsrCGEGzlY5Y8P&#10;mUyVHcwX9XtfslBiXCoRKu/blHNXVKSlm9qWTPDOttPSB9mVXHVyCOW64TMh5lzL2oSFSra0qai4&#10;7K8a4XOQwzqO3vvt5by5HQ/J7mcbEeLz07h+A+Zp9H9huOMHdMgD08lejXKsQUgW8/DFI0xmry/A&#10;7gkhogTYCSFOFjHwPOP/T+S/AAAA//8DAFBLAQItABQABgAIAAAAIQC2gziS/gAAAOEBAAATAAAA&#10;AAAAAAAAAAAAAAAAAABbQ29udGVudF9UeXBlc10ueG1sUEsBAi0AFAAGAAgAAAAhADj9If/WAAAA&#10;lAEAAAsAAAAAAAAAAAAAAAAALwEAAF9yZWxzLy5yZWxzUEsBAi0AFAAGAAgAAAAhAJHnYiiWAwAA&#10;BAsAAA4AAAAAAAAAAAAAAAAALgIAAGRycy9lMm9Eb2MueG1sUEsBAi0AFAAGAAgAAAAhAJCTbH3j&#10;AAAADAEAAA8AAAAAAAAAAAAAAAAA8AUAAGRycy9kb3ducmV2LnhtbFBLBQYAAAAABAAEAPMAAAAA&#10;BwAAAAA=&#10;">
                <v:rect id="Rectangle 199" o:spid="_x0000_s1046" style="position:absolute;top:548;width:35674;height:7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O8MA&#10;AADcAAAADwAAAGRycy9kb3ducmV2LnhtbERPPWvDMBDdC/kP4gLZGjkZTOJGNqVQmtAssTt0PKyz&#10;ZWqdHEuJ3X9fFQrd7vE+71DMthd3Gn3nWMFmnYAgrp3uuFXwUb0+7kD4gKyxd0wKvslDkS8eDphp&#10;N/GF7mVoRQxhn6ECE8KQSelrQxb92g3EkWvcaDFEOLZSjzjFcNvLbZKk0mLHscHgQC+G6q/yZhVM&#10;8ty0O0fX91JeTmdzqt7Sz0qp1XJ+fgIRaA7/4j/3Ucf5+z38PhMv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SO8MAAADcAAAADwAAAAAAAAAAAAAAAACYAgAAZHJzL2Rv&#10;d25yZXYueG1sUEsFBgAAAAAEAAQA9QAAAIgDAAAAAA==&#10;" fillcolor="#864ea8 [2404]" stroked="f" strokeweight="1.25pt">
                  <v:textbox>
                    <w:txbxContent>
                      <w:p w:rsidR="00846843" w:rsidRPr="005E36CC" w:rsidRDefault="00846843">
                        <w:pPr>
                          <w:jc w:val="center"/>
                          <w:rPr>
                            <w:rFonts w:ascii="Trebuchet MS" w:eastAsiaTheme="majorEastAsia" w:hAnsi="Trebuchet MS" w:cstheme="majorBidi"/>
                            <w:color w:val="FFFFFF" w:themeColor="background1"/>
                            <w:sz w:val="28"/>
                            <w:szCs w:val="28"/>
                          </w:rPr>
                        </w:pPr>
                        <w:r w:rsidRPr="005E36CC">
                          <w:rPr>
                            <w:rFonts w:ascii="Trebuchet MS" w:eastAsiaTheme="majorEastAsia" w:hAnsi="Trebuchet MS" w:cstheme="majorBidi"/>
                            <w:b/>
                            <w:color w:val="FFFFFF" w:themeColor="background1"/>
                            <w:sz w:val="28"/>
                            <w:szCs w:val="28"/>
                          </w:rPr>
                          <w:t xml:space="preserve">Who </w:t>
                        </w:r>
                        <w:r w:rsidRPr="005E36CC">
                          <w:rPr>
                            <w:rFonts w:ascii="Trebuchet MS" w:eastAsiaTheme="majorEastAsia" w:hAnsi="Trebuchet MS" w:cstheme="majorBidi"/>
                            <w:color w:val="FFFFFF" w:themeColor="background1"/>
                            <w:sz w:val="28"/>
                            <w:szCs w:val="28"/>
                          </w:rPr>
                          <w:t>should use the audit tool?</w:t>
                        </w:r>
                      </w:p>
                    </w:txbxContent>
                  </v:textbox>
                </v:rect>
                <v:shapetype id="_x0000_t202" coordsize="21600,21600" o:spt="202" path="m,l,21600r21600,l21600,xe">
                  <v:stroke joinstyle="miter"/>
                  <v:path gradientshapeok="t" o:connecttype="rect"/>
                </v:shapetype>
                <v:shape id="Text Box 200" o:spid="_x0000_s1047" type="#_x0000_t202" style="position:absolute;top:1330;width:35674;height:5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B/sMA&#10;AADcAAAADwAAAGRycy9kb3ducmV2LnhtbESPQWvCQBSE7wX/w/IEb3WjgpToKqIIBXtoTSg9PrLP&#10;bDD7NmRfNf77bqHQ4zAz3zDr7eBbdaM+NoENzKYZKOIq2IZrA2VxfH4BFQXZYhuYDDwownYzelpj&#10;bsOdP+h2llolCMccDTiRLtc6Vo48xmnoiJN3Cb1HSbKvte3xnuC+1fMsW2qPDacFhx3tHVXX87c3&#10;8PZ5GEp5X+yrUxFL9zU/yBILYybjYbcCJTTIf/iv/WoNJCL8nk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B/sMAAADcAAAADwAAAAAAAAAAAAAAAACYAgAAZHJzL2Rv&#10;d25yZXYueG1sUEsFBgAAAAAEAAQA9QAAAIgDAAAAAA==&#10;" fillcolor="white [3212]" stroked="f" strokeweight=".5pt">
                  <v:textbox inset=",7.2pt,,0">
                    <w:txbxContent>
                      <w:p w:rsidR="00846843" w:rsidRPr="005E36CC" w:rsidRDefault="00846843" w:rsidP="003B7AB2">
                        <w:pPr>
                          <w:jc w:val="both"/>
                          <w:rPr>
                            <w:rFonts w:ascii="Trebuchet MS" w:hAnsi="Trebuchet MS"/>
                            <w:caps/>
                            <w:color w:val="AD84C6" w:themeColor="accent1"/>
                          </w:rPr>
                        </w:pPr>
                        <w:r w:rsidRPr="005E36CC">
                          <w:rPr>
                            <w:rFonts w:ascii="Trebuchet MS" w:hAnsi="Trebuchet MS"/>
                          </w:rPr>
                          <w:t xml:space="preserve">Any individual or team that provides </w:t>
                        </w:r>
                        <w:r w:rsidR="00342AF6">
                          <w:rPr>
                            <w:rFonts w:ascii="Trebuchet MS" w:hAnsi="Trebuchet MS"/>
                          </w:rPr>
                          <w:t xml:space="preserve">mental health services </w:t>
                        </w:r>
                        <w:r w:rsidRPr="005E36CC">
                          <w:rPr>
                            <w:rFonts w:ascii="Trebuchet MS" w:hAnsi="Trebuchet MS"/>
                          </w:rPr>
                          <w:t>could benef</w:t>
                        </w:r>
                        <w:r w:rsidR="00C34897" w:rsidRPr="005E36CC">
                          <w:rPr>
                            <w:rFonts w:ascii="Trebuchet MS" w:hAnsi="Trebuchet MS"/>
                          </w:rPr>
                          <w:t xml:space="preserve">it from using the audit tool.  </w:t>
                        </w:r>
                        <w:r w:rsidRPr="005E36CC">
                          <w:rPr>
                            <w:rFonts w:ascii="Trebuchet MS" w:hAnsi="Trebuchet MS"/>
                          </w:rPr>
                          <w:t>The tool is designed to help you think about your practice and the practical steps that you can take to continue to improve your curre</w:t>
                        </w:r>
                        <w:r w:rsidR="00C34897" w:rsidRPr="005E36CC">
                          <w:rPr>
                            <w:rFonts w:ascii="Trebuchet MS" w:hAnsi="Trebuchet MS"/>
                          </w:rPr>
                          <w:t xml:space="preserve">nt practice. </w:t>
                        </w:r>
                        <w:r w:rsidRPr="005E36CC">
                          <w:rPr>
                            <w:rFonts w:ascii="Trebuchet MS" w:hAnsi="Trebuchet MS"/>
                          </w:rPr>
                          <w:t>The audit tool has</w:t>
                        </w:r>
                        <w:r w:rsidRPr="005E36CC">
                          <w:rPr>
                            <w:rFonts w:ascii="Trebuchet MS" w:hAnsi="Trebuchet MS"/>
                            <w:caps/>
                            <w:color w:val="AD84C6" w:themeColor="accent1"/>
                          </w:rPr>
                          <w:t xml:space="preserve"> </w:t>
                        </w:r>
                        <w:r w:rsidRPr="005E36CC">
                          <w:rPr>
                            <w:rFonts w:ascii="Trebuchet MS" w:hAnsi="Trebuchet MS"/>
                          </w:rPr>
                          <w:t xml:space="preserve">been developed with input from </w:t>
                        </w:r>
                        <w:r w:rsidR="00E27DFF" w:rsidRPr="005E36CC">
                          <w:rPr>
                            <w:rFonts w:ascii="Trebuchet MS" w:hAnsi="Trebuchet MS"/>
                          </w:rPr>
                          <w:t xml:space="preserve">LGBT people and </w:t>
                        </w:r>
                        <w:r w:rsidRPr="005E36CC">
                          <w:rPr>
                            <w:rFonts w:ascii="Trebuchet MS" w:hAnsi="Trebuchet MS"/>
                          </w:rPr>
                          <w:t>a wide range of statutory and third sector representatives.</w:t>
                        </w:r>
                      </w:p>
                    </w:txbxContent>
                  </v:textbox>
                </v:shape>
                <w10:wrap type="square" anchorx="margin" anchory="margin"/>
              </v:group>
            </w:pict>
          </mc:Fallback>
        </mc:AlternateContent>
      </w:r>
    </w:p>
    <w:p w:rsidR="00527F7C" w:rsidRPr="00830373" w:rsidRDefault="00830373" w:rsidP="00C107A0">
      <w:pPr>
        <w:pStyle w:val="Heading1"/>
        <w:rPr>
          <w:rFonts w:ascii="Trebuchet MS" w:hAnsi="Trebuchet MS"/>
          <w:sz w:val="36"/>
        </w:rPr>
      </w:pPr>
      <w:r w:rsidRPr="00830373">
        <w:rPr>
          <w:rFonts w:ascii="Trebuchet MS" w:hAnsi="Trebuchet MS"/>
          <w:noProof/>
          <w:sz w:val="36"/>
          <w:lang w:eastAsia="en-GB"/>
        </w:rPr>
        <w:lastRenderedPageBreak/>
        <mc:AlternateContent>
          <mc:Choice Requires="wps">
            <w:drawing>
              <wp:anchor distT="0" distB="0" distL="114300" distR="114300" simplePos="0" relativeHeight="251683840" behindDoc="0" locked="0" layoutInCell="0" allowOverlap="1" wp14:anchorId="4E2A2FA1" wp14:editId="43720E87">
                <wp:simplePos x="0" y="0"/>
                <wp:positionH relativeFrom="margin">
                  <wp:posOffset>4323715</wp:posOffset>
                </wp:positionH>
                <wp:positionV relativeFrom="margin">
                  <wp:posOffset>401320</wp:posOffset>
                </wp:positionV>
                <wp:extent cx="1828800" cy="940435"/>
                <wp:effectExtent l="19050" t="19050" r="19050" b="12065"/>
                <wp:wrapSquare wrapText="bothSides"/>
                <wp:docPr id="22" name="Double Bracke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40435"/>
                        </a:xfrm>
                        <a:prstGeom prst="bracketPair">
                          <a:avLst>
                            <a:gd name="adj" fmla="val 8051"/>
                          </a:avLst>
                        </a:prstGeom>
                        <a:solidFill>
                          <a:schemeClr val="bg1"/>
                        </a:solidFill>
                        <a:ln w="38100">
                          <a:solidFill>
                            <a:schemeClr val="accent1">
                              <a:lumMod val="75000"/>
                            </a:schemeClr>
                          </a:solidFill>
                          <a:round/>
                          <a:headEnd/>
                          <a:tailEnd/>
                        </a:ln>
                        <a:effectLst/>
                      </wps:spPr>
                      <wps:txbx>
                        <w:txbxContent>
                          <w:p w:rsidR="00177849" w:rsidRPr="005E36CC" w:rsidRDefault="00177849" w:rsidP="003B7AB2">
                            <w:pPr>
                              <w:jc w:val="both"/>
                              <w:rPr>
                                <w:rFonts w:ascii="Trebuchet MS" w:hAnsi="Trebuchet MS"/>
                              </w:rPr>
                            </w:pPr>
                            <w:r w:rsidRPr="005E36CC">
                              <w:rPr>
                                <w:rFonts w:ascii="Trebuchet MS" w:hAnsi="Trebuchet MS"/>
                              </w:rPr>
                              <w:t xml:space="preserve">3. </w:t>
                            </w:r>
                            <w:r w:rsidRPr="005E36CC">
                              <w:rPr>
                                <w:rFonts w:ascii="Trebuchet MS" w:hAnsi="Trebuchet MS"/>
                                <w:sz w:val="22"/>
                              </w:rPr>
                              <w:t xml:space="preserve">The service has relevant </w:t>
                            </w:r>
                            <w:r w:rsidRPr="005E36CC">
                              <w:rPr>
                                <w:rFonts w:ascii="Trebuchet MS" w:hAnsi="Trebuchet MS"/>
                                <w:b/>
                                <w:color w:val="864EA8" w:themeColor="accent1" w:themeShade="BF"/>
                                <w:sz w:val="22"/>
                              </w:rPr>
                              <w:t>policies and procedures</w:t>
                            </w:r>
                            <w:r w:rsidRPr="005E36CC">
                              <w:rPr>
                                <w:rFonts w:ascii="Trebuchet MS" w:hAnsi="Trebuchet MS"/>
                                <w:color w:val="864EA8" w:themeColor="accent1" w:themeShade="BF"/>
                                <w:sz w:val="22"/>
                              </w:rPr>
                              <w:t xml:space="preserve"> </w:t>
                            </w:r>
                            <w:r w:rsidRPr="005E36CC">
                              <w:rPr>
                                <w:rFonts w:ascii="Trebuchet MS" w:hAnsi="Trebuchet MS"/>
                                <w:sz w:val="22"/>
                              </w:rPr>
                              <w:t>to support LGBT inclusive practice</w:t>
                            </w:r>
                          </w:p>
                        </w:txbxContent>
                      </wps:txbx>
                      <wps:bodyPr rot="0" vert="horz" wrap="square" lIns="45720" tIns="3600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A2F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2" o:spid="_x0000_s1048" type="#_x0000_t185" style="position:absolute;left:0;text-align:left;margin-left:340.45pt;margin-top:31.6pt;width:2in;height:7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Q7VgIAAKwEAAAOAAAAZHJzL2Uyb0RvYy54bWysVFFv1DAMfkfiP0R5Z21vu+2o1pvGxhDS&#10;gEmDH+Am6TUsTYqTXm/8epz0ehzwgIR4qezE/mx/X9zLq11n2Fah185WvDjJOVNWOKntpuJfPt+9&#10;WnHmA1gJxllV8Wfl+dX65YvLsS/VwrXOSIWMQKwvx77ibQh9mWVetKoDf+J6ZemycdhBIBc3mUQY&#10;Cb0z2SLPz7PRoezRCeU9nd5Ol3yd8JtGifCpabwKzFScegvpi+lbx2+2voRyg9C3WuzbgH/oogNt&#10;qegB6hYCsAH1H1CdFui8a8KJcF3mmkYLlWagaYr8t2keW+hVmoXI8f2BJv//YMXH7QMyLSu+WHBm&#10;oSONbt1QG8XeIIgnYo4uiKWx9yUFP/YPGOf0/b0TT55Zd9OC3ahrRDe2CiT1VsT47JeE6HhKZfX4&#10;wUmqAUNwibBdg10EJCrYLunyfNBF7QITdFisFqtVTvIJunt9lp+dLlMJKOfsHn14p1zHolHxemr9&#10;ATSmIrC99yHJI/czgvzKWdMZEnsLhq3y5dQ1lPvYDMoZNM3rjJZ32pjkxNepbgwyyqVqmznXH0cZ&#10;y8aKn64K6vxvECCEsqFIcWboiKMJ+mKZU3akkyifq07ecSl0g5XpKUcJ3u7tANpMNmUbG3tQaSWI&#10;jFmhKMokbtjVu/QQivNZ79rJZ9IM3bQ2tOZktA6/czbSylTcfxsAFWfmvSXdz5YXi7hjyTk9j50z&#10;PL6pk0OnYAXBVDzM5k2YdnLoUW9aqjJRYd01vZNGH9qdOtq/LlqJRMV+fePOHfsp6udPZv0DAAD/&#10;/wMAUEsDBBQABgAIAAAAIQBcMQPV3wAAAAoBAAAPAAAAZHJzL2Rvd25yZXYueG1sTI/LTsMwEEX3&#10;SPyDNUhsKuokRVEa4lSl0BVsaGHv2kMS8CPEbhr+vtMV7OZxdOdMtZqsYSMOofNOQDpPgKFTXneu&#10;EfC+394VwEKUTkvjHQr4xQCr+vqqkqX2J/eG4y42jEJcKKWANsa+5DyoFq0Mc9+jo92nH6yM1A4N&#10;14M8Ubg1PEuSnFvZObrQyh43Larv3dEK+Hpd3z8afHp+2c+6rfrYqJ9xVghxezOtH4BFnOIfDBd9&#10;UoeanA7+6HRgRkBeJEtCqVhkwAhY5gUNDgKyNF0Aryv+/4X6DAAA//8DAFBLAQItABQABgAIAAAA&#10;IQC2gziS/gAAAOEBAAATAAAAAAAAAAAAAAAAAAAAAABbQ29udGVudF9UeXBlc10ueG1sUEsBAi0A&#10;FAAGAAgAAAAhADj9If/WAAAAlAEAAAsAAAAAAAAAAAAAAAAALwEAAF9yZWxzLy5yZWxzUEsBAi0A&#10;FAAGAAgAAAAhAKCHJDtWAgAArAQAAA4AAAAAAAAAAAAAAAAALgIAAGRycy9lMm9Eb2MueG1sUEsB&#10;Ai0AFAAGAAgAAAAhAFwxA9XfAAAACgEAAA8AAAAAAAAAAAAAAAAAsAQAAGRycy9kb3ducmV2Lnht&#10;bFBLBQYAAAAABAAEAPMAAAC8BQAAAAA=&#10;" o:allowincell="f" adj="1739" filled="t" fillcolor="white [3212]" strokecolor="#864ea8 [2404]" strokeweight="3pt">
                <v:textbox inset="3.6pt,1mm,3.6pt,0">
                  <w:txbxContent>
                    <w:p w:rsidR="00177849" w:rsidRPr="005E36CC" w:rsidRDefault="00177849" w:rsidP="003B7AB2">
                      <w:pPr>
                        <w:jc w:val="both"/>
                        <w:rPr>
                          <w:rFonts w:ascii="Trebuchet MS" w:hAnsi="Trebuchet MS"/>
                        </w:rPr>
                      </w:pPr>
                      <w:r w:rsidRPr="005E36CC">
                        <w:rPr>
                          <w:rFonts w:ascii="Trebuchet MS" w:hAnsi="Trebuchet MS"/>
                        </w:rPr>
                        <w:t xml:space="preserve">3. </w:t>
                      </w:r>
                      <w:r w:rsidRPr="005E36CC">
                        <w:rPr>
                          <w:rFonts w:ascii="Trebuchet MS" w:hAnsi="Trebuchet MS"/>
                          <w:sz w:val="22"/>
                        </w:rPr>
                        <w:t xml:space="preserve">The service has relevant </w:t>
                      </w:r>
                      <w:r w:rsidRPr="005E36CC">
                        <w:rPr>
                          <w:rFonts w:ascii="Trebuchet MS" w:hAnsi="Trebuchet MS"/>
                          <w:b/>
                          <w:color w:val="864EA8" w:themeColor="accent1" w:themeShade="BF"/>
                          <w:sz w:val="22"/>
                        </w:rPr>
                        <w:t>policies and procedures</w:t>
                      </w:r>
                      <w:r w:rsidRPr="005E36CC">
                        <w:rPr>
                          <w:rFonts w:ascii="Trebuchet MS" w:hAnsi="Trebuchet MS"/>
                          <w:color w:val="864EA8" w:themeColor="accent1" w:themeShade="BF"/>
                          <w:sz w:val="22"/>
                        </w:rPr>
                        <w:t xml:space="preserve"> </w:t>
                      </w:r>
                      <w:r w:rsidRPr="005E36CC">
                        <w:rPr>
                          <w:rFonts w:ascii="Trebuchet MS" w:hAnsi="Trebuchet MS"/>
                          <w:sz w:val="22"/>
                        </w:rPr>
                        <w:t>to support LGBT inclusive practice</w:t>
                      </w:r>
                    </w:p>
                  </w:txbxContent>
                </v:textbox>
                <w10:wrap type="square" anchorx="margin" anchory="margin"/>
              </v:shape>
            </w:pict>
          </mc:Fallback>
        </mc:AlternateContent>
      </w:r>
      <w:r w:rsidRPr="00830373">
        <w:rPr>
          <w:rFonts w:ascii="Trebuchet MS" w:hAnsi="Trebuchet MS"/>
          <w:noProof/>
          <w:sz w:val="36"/>
          <w:lang w:eastAsia="en-GB"/>
        </w:rPr>
        <mc:AlternateContent>
          <mc:Choice Requires="wps">
            <w:drawing>
              <wp:anchor distT="0" distB="0" distL="114300" distR="114300" simplePos="0" relativeHeight="251681792" behindDoc="0" locked="0" layoutInCell="0" allowOverlap="1" wp14:anchorId="09A41F1F" wp14:editId="784AA613">
                <wp:simplePos x="0" y="0"/>
                <wp:positionH relativeFrom="margin">
                  <wp:posOffset>2141855</wp:posOffset>
                </wp:positionH>
                <wp:positionV relativeFrom="margin">
                  <wp:posOffset>401320</wp:posOffset>
                </wp:positionV>
                <wp:extent cx="1828800" cy="940435"/>
                <wp:effectExtent l="19050" t="19050" r="19050" b="12065"/>
                <wp:wrapSquare wrapText="bothSides"/>
                <wp:docPr id="21" name="Double Bracke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40435"/>
                        </a:xfrm>
                        <a:prstGeom prst="bracketPair">
                          <a:avLst>
                            <a:gd name="adj" fmla="val 8051"/>
                          </a:avLst>
                        </a:prstGeom>
                        <a:solidFill>
                          <a:schemeClr val="bg1"/>
                        </a:solidFill>
                        <a:ln w="38100">
                          <a:solidFill>
                            <a:schemeClr val="accent1">
                              <a:lumMod val="75000"/>
                            </a:schemeClr>
                          </a:solidFill>
                          <a:round/>
                          <a:headEnd/>
                          <a:tailEnd/>
                        </a:ln>
                        <a:effectLst/>
                      </wps:spPr>
                      <wps:txbx>
                        <w:txbxContent>
                          <w:p w:rsidR="00177849" w:rsidRPr="005E36CC" w:rsidRDefault="00177849" w:rsidP="003B7AB2">
                            <w:pPr>
                              <w:jc w:val="both"/>
                              <w:rPr>
                                <w:rFonts w:ascii="Trebuchet MS" w:hAnsi="Trebuchet MS"/>
                                <w:sz w:val="22"/>
                              </w:rPr>
                            </w:pPr>
                            <w:r w:rsidRPr="005E36CC">
                              <w:rPr>
                                <w:rFonts w:ascii="Trebuchet MS" w:hAnsi="Trebuchet MS"/>
                              </w:rPr>
                              <w:t xml:space="preserve">2. </w:t>
                            </w:r>
                            <w:r w:rsidRPr="005E36CC">
                              <w:rPr>
                                <w:rFonts w:ascii="Trebuchet MS" w:hAnsi="Trebuchet MS"/>
                                <w:sz w:val="22"/>
                              </w:rPr>
                              <w:t xml:space="preserve">The service is </w:t>
                            </w:r>
                            <w:r w:rsidRPr="005E36CC">
                              <w:rPr>
                                <w:rFonts w:ascii="Trebuchet MS" w:hAnsi="Trebuchet MS"/>
                                <w:b/>
                                <w:color w:val="864EA8" w:themeColor="accent1" w:themeShade="BF"/>
                                <w:sz w:val="22"/>
                              </w:rPr>
                              <w:t>safe and accessible</w:t>
                            </w:r>
                            <w:r w:rsidRPr="005E36CC">
                              <w:rPr>
                                <w:rFonts w:ascii="Trebuchet MS" w:hAnsi="Trebuchet MS"/>
                                <w:sz w:val="22"/>
                              </w:rPr>
                              <w:t xml:space="preserve"> for LGBT people</w:t>
                            </w:r>
                          </w:p>
                        </w:txbxContent>
                      </wps:txbx>
                      <wps:bodyPr rot="0" vert="horz" wrap="square" lIns="45720" tIns="18000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41F1F" id="Double Bracket 21" o:spid="_x0000_s1049" type="#_x0000_t185" style="position:absolute;left:0;text-align:left;margin-left:168.65pt;margin-top:31.6pt;width:2in;height:74.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f4VgIAALEEAAAOAAAAZHJzL2Uyb0RvYy54bWysVFFv0zAQfkfiP1h+Z0m6lpVo6TQ6hpAG&#10;TBr8gIvtNGaOL9hO0/HrOTtt6eABCfFi3cV33913ny+XV7vOsK1yXqOteHGWc6asQKntpuJfv9y+&#10;WnLmA1gJBq2q+JPy/Gr18sXl2Jdqhi0aqRwjEOvLsa94G0JfZpkXrerAn2GvLF026DoI5LpNJh2M&#10;hN6ZbJbnr7MRnewdCuU9fb2ZLvkq4TeNEuFz03gVmKk49RbS6dJZxzNbXUK5cdC3WuzbgH/oogNt&#10;qegR6gYCsMHpP6A6LRx6bMKZwC7DptFCJQ7Epsh/Y/PQQq8SFxqO749j8v8PVnza3jumZcVnBWcW&#10;OtLoBofaKPbWgXikydEFTWnsfUnBD/29izx9f4fi0TOL6xbsRl07h2OrQFJvKT57lhAdT6msHj+i&#10;pBowBEwD2zWui4A0CrZLujwddVG7wAR9LJaz5TIn+QTdvZnn8/NFbCmD8pDdOx/eK+xYNCpeT63f&#10;g3apCGzvfEjyyD1HkN84azpDYm/BsGW+mLqGch9L4AfQxBeNlrfamOTE16nWxjHKpWqbQ64/jTKW&#10;jRU/XxbU+d8gQAhlQ5HizNDRjCboi0VO2RPXtBOxamL+rJTDwcr0lKME7/Z2AG0mm8gYG3tQaSVo&#10;GBHyIMokbtjVu/QQiouD3jXKJ9LM4bQ2tOZktOh+cDbSylTcfx/AKc7MB0u6zxcXs7hjySlIsCiZ&#10;O72qTx2wgrAqHjibzHWYFnPond60VGqah8VreiyNPvY8tbUnQHuR5rHf4bh4p36K+vWnWf0EAAD/&#10;/wMAUEsDBBQABgAIAAAAIQAQmx8o3QAAAAoBAAAPAAAAZHJzL2Rvd25yZXYueG1sTI/BTsMwDIbv&#10;SLxDZCRuLG0jCipNJzSJAxKXDR4ga0xbljglybbC02NOcLT96ff3t+vFO3HCmKZAGspVAQKpD3ai&#10;QcPb69PNPYiUDVnjAqGGL0yw7i4vWtPYcKYtnnZ5EBxCqTEaxpznRsrUj+hNWoUZiW/vIXqTeYyD&#10;tNGcOdw7WRVFLb2ZiD+MZsbNiP1hd/Qa3AsNizRzCpsqpPpz+/F8iN9aX18tjw8gMi75D4ZffVaH&#10;jp324Ug2CadBqTvFqIZaVSAYqKtbXuw1VGWpQHat/F+h+wEAAP//AwBQSwECLQAUAAYACAAAACEA&#10;toM4kv4AAADhAQAAEwAAAAAAAAAAAAAAAAAAAAAAW0NvbnRlbnRfVHlwZXNdLnhtbFBLAQItABQA&#10;BgAIAAAAIQA4/SH/1gAAAJQBAAALAAAAAAAAAAAAAAAAAC8BAABfcmVscy8ucmVsc1BLAQItABQA&#10;BgAIAAAAIQCWRHf4VgIAALEEAAAOAAAAAAAAAAAAAAAAAC4CAABkcnMvZTJvRG9jLnhtbFBLAQIt&#10;ABQABgAIAAAAIQAQmx8o3QAAAAoBAAAPAAAAAAAAAAAAAAAAALAEAABkcnMvZG93bnJldi54bWxQ&#10;SwUGAAAAAAQABADzAAAAugUAAAAA&#10;" o:allowincell="f" adj="1739" filled="t" fillcolor="white [3212]" strokecolor="#864ea8 [2404]" strokeweight="3pt">
                <v:textbox inset="3.6pt,5mm,3.6pt">
                  <w:txbxContent>
                    <w:p w:rsidR="00177849" w:rsidRPr="005E36CC" w:rsidRDefault="00177849" w:rsidP="003B7AB2">
                      <w:pPr>
                        <w:jc w:val="both"/>
                        <w:rPr>
                          <w:rFonts w:ascii="Trebuchet MS" w:hAnsi="Trebuchet MS"/>
                          <w:sz w:val="22"/>
                        </w:rPr>
                      </w:pPr>
                      <w:r w:rsidRPr="005E36CC">
                        <w:rPr>
                          <w:rFonts w:ascii="Trebuchet MS" w:hAnsi="Trebuchet MS"/>
                        </w:rPr>
                        <w:t xml:space="preserve">2. </w:t>
                      </w:r>
                      <w:r w:rsidRPr="005E36CC">
                        <w:rPr>
                          <w:rFonts w:ascii="Trebuchet MS" w:hAnsi="Trebuchet MS"/>
                          <w:sz w:val="22"/>
                        </w:rPr>
                        <w:t xml:space="preserve">The service is </w:t>
                      </w:r>
                      <w:r w:rsidRPr="005E36CC">
                        <w:rPr>
                          <w:rFonts w:ascii="Trebuchet MS" w:hAnsi="Trebuchet MS"/>
                          <w:b/>
                          <w:color w:val="864EA8" w:themeColor="accent1" w:themeShade="BF"/>
                          <w:sz w:val="22"/>
                        </w:rPr>
                        <w:t>safe and accessible</w:t>
                      </w:r>
                      <w:r w:rsidRPr="005E36CC">
                        <w:rPr>
                          <w:rFonts w:ascii="Trebuchet MS" w:hAnsi="Trebuchet MS"/>
                          <w:sz w:val="22"/>
                        </w:rPr>
                        <w:t xml:space="preserve"> for LGBT people</w:t>
                      </w:r>
                    </w:p>
                  </w:txbxContent>
                </v:textbox>
                <w10:wrap type="square" anchorx="margin" anchory="margin"/>
              </v:shape>
            </w:pict>
          </mc:Fallback>
        </mc:AlternateContent>
      </w:r>
      <w:r w:rsidRPr="00830373">
        <w:rPr>
          <w:rFonts w:ascii="Trebuchet MS" w:hAnsi="Trebuchet MS"/>
          <w:noProof/>
          <w:sz w:val="36"/>
          <w:lang w:eastAsia="en-GB"/>
        </w:rPr>
        <mc:AlternateContent>
          <mc:Choice Requires="wps">
            <w:drawing>
              <wp:anchor distT="0" distB="0" distL="114300" distR="114300" simplePos="0" relativeHeight="251679744" behindDoc="0" locked="0" layoutInCell="0" allowOverlap="1" wp14:anchorId="62D2217C" wp14:editId="325B722E">
                <wp:simplePos x="0" y="0"/>
                <wp:positionH relativeFrom="margin">
                  <wp:posOffset>26035</wp:posOffset>
                </wp:positionH>
                <wp:positionV relativeFrom="margin">
                  <wp:posOffset>401320</wp:posOffset>
                </wp:positionV>
                <wp:extent cx="1818640" cy="940435"/>
                <wp:effectExtent l="19050" t="19050" r="10160" b="12065"/>
                <wp:wrapSquare wrapText="bothSides"/>
                <wp:docPr id="20" name="Double Bracke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940435"/>
                        </a:xfrm>
                        <a:prstGeom prst="bracketPair">
                          <a:avLst>
                            <a:gd name="adj" fmla="val 8051"/>
                          </a:avLst>
                        </a:prstGeom>
                        <a:solidFill>
                          <a:schemeClr val="bg1"/>
                        </a:solidFill>
                        <a:ln w="38100">
                          <a:solidFill>
                            <a:schemeClr val="accent1">
                              <a:lumMod val="75000"/>
                            </a:schemeClr>
                          </a:solidFill>
                          <a:round/>
                          <a:headEnd/>
                          <a:tailEnd/>
                        </a:ln>
                        <a:effectLst/>
                      </wps:spPr>
                      <wps:txbx>
                        <w:txbxContent>
                          <w:p w:rsidR="00202BA9" w:rsidRPr="005E36CC" w:rsidRDefault="00202BA9" w:rsidP="003B7AB2">
                            <w:pPr>
                              <w:jc w:val="both"/>
                              <w:rPr>
                                <w:rFonts w:ascii="Trebuchet MS" w:hAnsi="Trebuchet MS"/>
                                <w:b/>
                              </w:rPr>
                            </w:pPr>
                            <w:r w:rsidRPr="005E36CC">
                              <w:rPr>
                                <w:rFonts w:ascii="Trebuchet MS" w:hAnsi="Trebuchet MS"/>
                              </w:rPr>
                              <w:t>1</w:t>
                            </w:r>
                            <w:r w:rsidR="00177849" w:rsidRPr="005E36CC">
                              <w:rPr>
                                <w:rFonts w:ascii="Trebuchet MS" w:hAnsi="Trebuchet MS"/>
                              </w:rPr>
                              <w:t>.</w:t>
                            </w:r>
                            <w:r w:rsidRPr="005E36CC">
                              <w:rPr>
                                <w:rFonts w:ascii="Trebuchet MS" w:hAnsi="Trebuchet MS"/>
                              </w:rPr>
                              <w:t xml:space="preserve"> </w:t>
                            </w:r>
                            <w:r w:rsidRPr="005E36CC">
                              <w:rPr>
                                <w:rFonts w:ascii="Trebuchet MS" w:hAnsi="Trebuchet MS"/>
                                <w:sz w:val="22"/>
                              </w:rPr>
                              <w:t xml:space="preserve">Staff providing a service are supported to develop an </w:t>
                            </w:r>
                            <w:r w:rsidRPr="005E36CC">
                              <w:rPr>
                                <w:rFonts w:ascii="Trebuchet MS" w:hAnsi="Trebuchet MS"/>
                                <w:b/>
                                <w:color w:val="864EA8" w:themeColor="accent1" w:themeShade="BF"/>
                                <w:sz w:val="22"/>
                              </w:rPr>
                              <w:t>awareness of working with LGBT people</w:t>
                            </w:r>
                          </w:p>
                        </w:txbxContent>
                      </wps:txbx>
                      <wps:bodyPr rot="0" vert="horz" wrap="square" lIns="45720" tIns="36000" rIns="4572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217C" id="Double Bracket 20" o:spid="_x0000_s1050" type="#_x0000_t185" style="position:absolute;left:0;text-align:left;margin-left:2.05pt;margin-top:31.6pt;width:143.2pt;height:74.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NWwIAAKwEAAAOAAAAZHJzL2Uyb0RvYy54bWysVNtu2zAMfR+wfxD0vtpukzYz6hRduw4D&#10;dinQ7QNoSY61yqInyXG6rx8lx2m6vQ17MURRJA/PIX15tesM2yrnNdqKFyc5Z8oKlNpuKv79292b&#10;FWc+gJVg0KqKPynPr9avX12OfalOsUUjlWOUxPpy7CvehtCXWeZFqzrwJ9grS84GXQeBTLfJpIOR&#10;sncmO83z82xEJ3uHQnlPt7eTk69T/qZRInxtGq8CMxUnbCF9XfrW8ZutL6HcOOhbLfYw4B9QdKAt&#10;FT2kuoUAbHD6r1SdFg49NuFEYJdh02ihUg/UTZH/0c1DC71KvRA5vj/Q5P9fWvFle++YlhU/JXos&#10;dKTRLQ61UeydA/FIzJGDWBp7X9Ljh/7exT59/wnFo2cWb1qwG3XtHI6tAknYivg+exEQDU+hrB4/&#10;o6QaMARMhO0a18WERAXbJV2eDrqoXWCCLotVsTpfED5BvreLfHG2TCWgnKN758MHhR2Lh4rXE/R7&#10;0C4Vge0nH5I8ct8jyB+cNZ0hsbdg2CpfTqih3L/NoJyTpn7RaHmnjUlGnE51YxyjWKq2mWP98Stj&#10;2Vjxs1WR5wnEC2ca8OcUIISyoUjvzNARR1Pqi2VO0ZFOonyuOlnHpRwOVqZRjhK8358DaDOdKdrY&#10;iFyllSAyZoWiKJO4YVfv0iAUq1nvGuUTaeZwWhtaczq06H5xNtLKVNz/HMApzsxHS7ovlhdxiEIy&#10;zs4jcuaOPXUy6BasoDQVD/PxJkw7OfROb1qqMlFh8ZrmpNEHuBOi/XTRSiQq9usbd+7YTq+efzLr&#10;3wAAAP//AwBQSwMEFAAGAAgAAAAhAKvUfUffAAAACAEAAA8AAABkcnMvZG93bnJldi54bWxMj8FO&#10;wzAQRO9I/IO1SFwq6iQtVQlxqlLoqVxo4e7aSxKI1yF20/D3LCe4zWpGM2+L1ehaMWAfGk8K0mkC&#10;Asl421Cl4PWwvVmCCFGT1a0nVPCNAVbl5UWhc+vP9ILDPlaCSyjkWkEdY5dLGUyNToep75DYe/e9&#10;05HPvpK212cud63MkmQhnW6IF2rd4aZG87k/OQUfz+v5Q4uPT7vDpNmat435GiZLpa6vxvU9iIhj&#10;/AvDLz6jQ8lMR38iG0SrYJ5yUMFiloFgO7tLbkEcWaTpDGRZyP8PlD8AAAD//wMAUEsBAi0AFAAG&#10;AAgAAAAhALaDOJL+AAAA4QEAABMAAAAAAAAAAAAAAAAAAAAAAFtDb250ZW50X1R5cGVzXS54bWxQ&#10;SwECLQAUAAYACAAAACEAOP0h/9YAAACUAQAACwAAAAAAAAAAAAAAAAAvAQAAX3JlbHMvLnJlbHNQ&#10;SwECLQAUAAYACAAAACEAzkefjVsCAACsBAAADgAAAAAAAAAAAAAAAAAuAgAAZHJzL2Uyb0RvYy54&#10;bWxQSwECLQAUAAYACAAAACEAq9R9R98AAAAIAQAADwAAAAAAAAAAAAAAAAC1BAAAZHJzL2Rvd25y&#10;ZXYueG1sUEsFBgAAAAAEAAQA8wAAAMEFAAAAAA==&#10;" o:allowincell="f" adj="1739" filled="t" fillcolor="white [3212]" strokecolor="#864ea8 [2404]" strokeweight="3pt">
                <v:textbox inset="3.6pt,1mm,3.6pt,0">
                  <w:txbxContent>
                    <w:p w:rsidR="00202BA9" w:rsidRPr="005E36CC" w:rsidRDefault="00202BA9" w:rsidP="003B7AB2">
                      <w:pPr>
                        <w:jc w:val="both"/>
                        <w:rPr>
                          <w:rFonts w:ascii="Trebuchet MS" w:hAnsi="Trebuchet MS"/>
                          <w:b/>
                        </w:rPr>
                      </w:pPr>
                      <w:r w:rsidRPr="005E36CC">
                        <w:rPr>
                          <w:rFonts w:ascii="Trebuchet MS" w:hAnsi="Trebuchet MS"/>
                        </w:rPr>
                        <w:t>1</w:t>
                      </w:r>
                      <w:r w:rsidR="00177849" w:rsidRPr="005E36CC">
                        <w:rPr>
                          <w:rFonts w:ascii="Trebuchet MS" w:hAnsi="Trebuchet MS"/>
                        </w:rPr>
                        <w:t>.</w:t>
                      </w:r>
                      <w:r w:rsidRPr="005E36CC">
                        <w:rPr>
                          <w:rFonts w:ascii="Trebuchet MS" w:hAnsi="Trebuchet MS"/>
                        </w:rPr>
                        <w:t xml:space="preserve"> </w:t>
                      </w:r>
                      <w:r w:rsidRPr="005E36CC">
                        <w:rPr>
                          <w:rFonts w:ascii="Trebuchet MS" w:hAnsi="Trebuchet MS"/>
                          <w:sz w:val="22"/>
                        </w:rPr>
                        <w:t xml:space="preserve">Staff providing a service are supported to develop an </w:t>
                      </w:r>
                      <w:r w:rsidRPr="005E36CC">
                        <w:rPr>
                          <w:rFonts w:ascii="Trebuchet MS" w:hAnsi="Trebuchet MS"/>
                          <w:b/>
                          <w:color w:val="864EA8" w:themeColor="accent1" w:themeShade="BF"/>
                          <w:sz w:val="22"/>
                        </w:rPr>
                        <w:t>awareness of working with LGBT people</w:t>
                      </w:r>
                    </w:p>
                  </w:txbxContent>
                </v:textbox>
                <w10:wrap type="square" anchorx="margin" anchory="margin"/>
              </v:shape>
            </w:pict>
          </mc:Fallback>
        </mc:AlternateContent>
      </w:r>
      <w:r w:rsidR="00B1472A">
        <w:rPr>
          <w:rFonts w:ascii="Trebuchet MS" w:hAnsi="Trebuchet MS"/>
          <w:sz w:val="36"/>
        </w:rPr>
        <w:t>The audit tool focus</w:t>
      </w:r>
      <w:r w:rsidR="00C107A0" w:rsidRPr="00830373">
        <w:rPr>
          <w:rFonts w:ascii="Trebuchet MS" w:hAnsi="Trebuchet MS"/>
          <w:sz w:val="36"/>
        </w:rPr>
        <w:t>es on five categories</w:t>
      </w:r>
      <w:r w:rsidR="00202BA9" w:rsidRPr="00830373">
        <w:rPr>
          <w:rFonts w:ascii="Trebuchet MS" w:hAnsi="Trebuchet MS"/>
          <w:sz w:val="36"/>
        </w:rPr>
        <w:t>:</w:t>
      </w:r>
    </w:p>
    <w:p w:rsidR="00202BA9" w:rsidRPr="00202BA9" w:rsidRDefault="00830373" w:rsidP="00202BA9">
      <w:r>
        <w:rPr>
          <w:noProof/>
          <w:lang w:eastAsia="en-GB"/>
        </w:rPr>
        <mc:AlternateContent>
          <mc:Choice Requires="wps">
            <w:drawing>
              <wp:anchor distT="0" distB="0" distL="114300" distR="114300" simplePos="0" relativeHeight="251685888" behindDoc="0" locked="0" layoutInCell="0" allowOverlap="1" wp14:anchorId="441981F0" wp14:editId="219AC050">
                <wp:simplePos x="0" y="0"/>
                <wp:positionH relativeFrom="margin">
                  <wp:posOffset>778510</wp:posOffset>
                </wp:positionH>
                <wp:positionV relativeFrom="margin">
                  <wp:posOffset>1497965</wp:posOffset>
                </wp:positionV>
                <wp:extent cx="2007235" cy="953135"/>
                <wp:effectExtent l="19050" t="19050" r="12065" b="18415"/>
                <wp:wrapSquare wrapText="bothSides"/>
                <wp:docPr id="23" name="Double Bracke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953135"/>
                        </a:xfrm>
                        <a:prstGeom prst="bracketPair">
                          <a:avLst>
                            <a:gd name="adj" fmla="val 8051"/>
                          </a:avLst>
                        </a:prstGeom>
                        <a:solidFill>
                          <a:schemeClr val="bg1"/>
                        </a:solidFill>
                        <a:ln w="38100">
                          <a:solidFill>
                            <a:schemeClr val="accent1">
                              <a:lumMod val="75000"/>
                            </a:schemeClr>
                          </a:solidFill>
                          <a:round/>
                          <a:headEnd/>
                          <a:tailEnd/>
                        </a:ln>
                        <a:effectLst/>
                      </wps:spPr>
                      <wps:txbx>
                        <w:txbxContent>
                          <w:p w:rsidR="00177849" w:rsidRPr="005E36CC" w:rsidRDefault="00177849" w:rsidP="00177849">
                            <w:pPr>
                              <w:widowControl w:val="0"/>
                              <w:suppressAutoHyphens/>
                              <w:spacing w:before="100" w:after="100" w:line="276" w:lineRule="auto"/>
                              <w:jc w:val="both"/>
                              <w:rPr>
                                <w:rFonts w:ascii="Trebuchet MS" w:hAnsi="Trebuchet MS" w:cs="Arial"/>
                                <w:sz w:val="20"/>
                              </w:rPr>
                            </w:pPr>
                            <w:r w:rsidRPr="005E36CC">
                              <w:rPr>
                                <w:rFonts w:ascii="Trebuchet MS" w:hAnsi="Trebuchet MS" w:cs="Arial"/>
                                <w:sz w:val="20"/>
                              </w:rPr>
                              <w:t xml:space="preserve">4. </w:t>
                            </w:r>
                            <w:r w:rsidRPr="005E36CC">
                              <w:rPr>
                                <w:rFonts w:ascii="Trebuchet MS" w:hAnsi="Trebuchet MS" w:cs="Arial"/>
                                <w:sz w:val="22"/>
                              </w:rPr>
                              <w:t xml:space="preserve">The service undertakes relevant </w:t>
                            </w:r>
                            <w:r w:rsidRPr="005E36CC">
                              <w:rPr>
                                <w:rFonts w:ascii="Trebuchet MS" w:hAnsi="Trebuchet MS" w:cs="Arial"/>
                                <w:b/>
                                <w:color w:val="864EA8" w:themeColor="accent1" w:themeShade="BF"/>
                                <w:sz w:val="22"/>
                              </w:rPr>
                              <w:t xml:space="preserve">equality monitoring </w:t>
                            </w:r>
                            <w:r w:rsidRPr="005E36CC">
                              <w:rPr>
                                <w:rFonts w:ascii="Trebuchet MS" w:hAnsi="Trebuchet MS" w:cs="Arial"/>
                                <w:sz w:val="22"/>
                              </w:rPr>
                              <w:t xml:space="preserve">with sexual orientation and gender identity included </w:t>
                            </w:r>
                          </w:p>
                          <w:p w:rsidR="00177849" w:rsidRPr="00177849" w:rsidRDefault="00177849" w:rsidP="00177849">
                            <w:pPr>
                              <w:jc w:val="both"/>
                              <w:rPr>
                                <w:rFonts w:ascii="Arial" w:hAnsi="Arial" w:cs="Arial"/>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981F0" id="Double Bracket 23" o:spid="_x0000_s1051" type="#_x0000_t185" style="position:absolute;margin-left:61.3pt;margin-top:117.95pt;width:158.05pt;height:75.0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3CVAIAALAEAAAOAAAAZHJzL2Uyb0RvYy54bWysVF9v0zAQf0fiO1h+Z0layrZo6TRahpAG&#10;TBp8gIvjNGaObc5O0/HpOTtt18Eb4sW6y9397s/vLlfXu16zrUSvrKl4cZZzJo2wjTKbin//dvvm&#10;gjMfwDSgrZEVf5KeXy9fv7oaXSlntrO6kcgIxPhydBXvQnBllnnRyR78mXXSkLG12EMgFTdZgzAS&#10;eq+zWZ6/y0aLjUMrpPf0dT0Z+TLht60U4WvbehmYrjjVFtKL6a3jmy2voNwguE6JfRnwD1X0oAwl&#10;PUKtIQAbUP0F1SuB1ts2nAnbZ7ZtlZCpB+qmyP/o5qEDJ1MvNBzvjmPy/w9WfNneI1NNxWdzzgz0&#10;xNHaDrWW7D2CeKTJkYGmNDpfkvODu8fYp3d3Vjx6ZuyqA7ORN4h27CQ0VFsR/bMXAVHxFMrq8bNt&#10;KAcMwaaB7VrsIyCNgu0SL09HXuQuMEEfiejz2XzBmSDb5WJekBxTQHmIdujDR2l7FoWK11Pp96Aw&#10;JYHtnQ+JnmbfIzQ/OGt7TWRvQbOLfDFVDeXel8APoKlfq1Vzq7ROStxOudLIKJaybQ6x/tRLGzZW&#10;fH5R5Hkq4oUxLfgzBAghTSiSnx56mtEEfb7IKXrq9RiSOn+BhnYwDXlBGSn4sJcDKD3J1Iw20SzT&#10;SdAwDgxFUiZyw67epUUoLg9817Z5Is7QTmdDZ05CZ/EXZyOdTMX9zwFQcqY/GeL97eJ8Fm/sVMFT&#10;pT5VwAiCqnjgbBJXYbrLwaHadJRpGoexN7QrrTqWPFW13zA6izSO/QnHuzvVk9fzj2b5GwAA//8D&#10;AFBLAwQUAAYACAAAACEA8SvcZN4AAAALAQAADwAAAGRycy9kb3ducmV2LnhtbEyPwU7DMBBE70j8&#10;g7VI3KiNAyENcaoIhDiTUomjE2+T0HgdxW4b/h5zKsfRPs28LTaLHdkJZz84UnC/EsCQWmcG6hR8&#10;bt/uMmA+aDJ6dIQKftDDpry+KnRu3Jk+8FSHjsUS8rlW0Icw5Zz7tker/cpNSPG2d7PVIca542bW&#10;51huRy6FSLnVA8WFXk/40mN7qI9WQWiq9y+Sr7vverDpruKi2oqDUrc3S/UMLOASLjD86Ud1KKNT&#10;445kPBtjljKNqAKZPK6BReIhyZ6ANQqSLBXAy4L//6H8BQAA//8DAFBLAQItABQABgAIAAAAIQC2&#10;gziS/gAAAOEBAAATAAAAAAAAAAAAAAAAAAAAAABbQ29udGVudF9UeXBlc10ueG1sUEsBAi0AFAAG&#10;AAgAAAAhADj9If/WAAAAlAEAAAsAAAAAAAAAAAAAAAAALwEAAF9yZWxzLy5yZWxzUEsBAi0AFAAG&#10;AAgAAAAhAN3VncJUAgAAsAQAAA4AAAAAAAAAAAAAAAAALgIAAGRycy9lMm9Eb2MueG1sUEsBAi0A&#10;FAAGAAgAAAAhAPEr3GTeAAAACwEAAA8AAAAAAAAAAAAAAAAArgQAAGRycy9kb3ducmV2LnhtbFBL&#10;BQYAAAAABAAEAPMAAAC5BQAAAAA=&#10;" o:allowincell="f" adj="1739" filled="t" fillcolor="white [3212]" strokecolor="#864ea8 [2404]" strokeweight="3pt">
                <v:textbox inset="3.6pt,,3.6pt">
                  <w:txbxContent>
                    <w:p w:rsidR="00177849" w:rsidRPr="005E36CC" w:rsidRDefault="00177849" w:rsidP="00177849">
                      <w:pPr>
                        <w:widowControl w:val="0"/>
                        <w:suppressAutoHyphens/>
                        <w:spacing w:before="100" w:after="100" w:line="276" w:lineRule="auto"/>
                        <w:jc w:val="both"/>
                        <w:rPr>
                          <w:rFonts w:ascii="Trebuchet MS" w:hAnsi="Trebuchet MS" w:cs="Arial"/>
                          <w:sz w:val="20"/>
                        </w:rPr>
                      </w:pPr>
                      <w:r w:rsidRPr="005E36CC">
                        <w:rPr>
                          <w:rFonts w:ascii="Trebuchet MS" w:hAnsi="Trebuchet MS" w:cs="Arial"/>
                          <w:sz w:val="20"/>
                        </w:rPr>
                        <w:t xml:space="preserve">4. </w:t>
                      </w:r>
                      <w:r w:rsidRPr="005E36CC">
                        <w:rPr>
                          <w:rFonts w:ascii="Trebuchet MS" w:hAnsi="Trebuchet MS" w:cs="Arial"/>
                          <w:sz w:val="22"/>
                        </w:rPr>
                        <w:t xml:space="preserve">The service undertakes relevant </w:t>
                      </w:r>
                      <w:r w:rsidRPr="005E36CC">
                        <w:rPr>
                          <w:rFonts w:ascii="Trebuchet MS" w:hAnsi="Trebuchet MS" w:cs="Arial"/>
                          <w:b/>
                          <w:color w:val="864EA8" w:themeColor="accent1" w:themeShade="BF"/>
                          <w:sz w:val="22"/>
                        </w:rPr>
                        <w:t xml:space="preserve">equality monitoring </w:t>
                      </w:r>
                      <w:r w:rsidRPr="005E36CC">
                        <w:rPr>
                          <w:rFonts w:ascii="Trebuchet MS" w:hAnsi="Trebuchet MS" w:cs="Arial"/>
                          <w:sz w:val="22"/>
                        </w:rPr>
                        <w:t xml:space="preserve">with sexual orientation and gender identity included </w:t>
                      </w:r>
                    </w:p>
                    <w:p w:rsidR="00177849" w:rsidRPr="00177849" w:rsidRDefault="00177849" w:rsidP="00177849">
                      <w:pPr>
                        <w:jc w:val="both"/>
                        <w:rPr>
                          <w:rFonts w:ascii="Arial" w:hAnsi="Arial" w:cs="Arial"/>
                          <w:sz w:val="24"/>
                        </w:rPr>
                      </w:pPr>
                    </w:p>
                  </w:txbxContent>
                </v:textbox>
                <w10:wrap type="square" anchorx="margin" anchory="margin"/>
              </v:shape>
            </w:pict>
          </mc:Fallback>
        </mc:AlternateContent>
      </w:r>
      <w:r>
        <w:rPr>
          <w:noProof/>
          <w:lang w:eastAsia="en-GB"/>
        </w:rPr>
        <mc:AlternateContent>
          <mc:Choice Requires="wps">
            <w:drawing>
              <wp:anchor distT="0" distB="0" distL="114300" distR="114300" simplePos="0" relativeHeight="251687936" behindDoc="0" locked="0" layoutInCell="0" allowOverlap="1" wp14:anchorId="6FC451B6" wp14:editId="597F9B91">
                <wp:simplePos x="0" y="0"/>
                <wp:positionH relativeFrom="margin">
                  <wp:posOffset>3030855</wp:posOffset>
                </wp:positionH>
                <wp:positionV relativeFrom="margin">
                  <wp:posOffset>1488440</wp:posOffset>
                </wp:positionV>
                <wp:extent cx="2007235" cy="943610"/>
                <wp:effectExtent l="19050" t="19050" r="12065" b="27940"/>
                <wp:wrapSquare wrapText="bothSides"/>
                <wp:docPr id="24" name="Double Bracke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943610"/>
                        </a:xfrm>
                        <a:prstGeom prst="bracketPair">
                          <a:avLst>
                            <a:gd name="adj" fmla="val 8051"/>
                          </a:avLst>
                        </a:prstGeom>
                        <a:solidFill>
                          <a:schemeClr val="bg1"/>
                        </a:solidFill>
                        <a:ln w="38100">
                          <a:solidFill>
                            <a:schemeClr val="accent1">
                              <a:lumMod val="75000"/>
                            </a:schemeClr>
                          </a:solidFill>
                          <a:round/>
                          <a:headEnd/>
                          <a:tailEnd/>
                        </a:ln>
                        <a:effectLst/>
                      </wps:spPr>
                      <wps:txbx>
                        <w:txbxContent>
                          <w:p w:rsidR="00177849" w:rsidRPr="005E36CC" w:rsidRDefault="00177849" w:rsidP="00177849">
                            <w:pPr>
                              <w:widowControl w:val="0"/>
                              <w:suppressAutoHyphens/>
                              <w:spacing w:before="100" w:after="100" w:line="276" w:lineRule="auto"/>
                              <w:jc w:val="both"/>
                              <w:rPr>
                                <w:rFonts w:ascii="Trebuchet MS" w:hAnsi="Trebuchet MS" w:cs="Arial"/>
                                <w:b/>
                                <w:sz w:val="20"/>
                              </w:rPr>
                            </w:pPr>
                            <w:r w:rsidRPr="005E36CC">
                              <w:rPr>
                                <w:rFonts w:ascii="Trebuchet MS" w:hAnsi="Trebuchet MS" w:cs="Arial"/>
                                <w:sz w:val="20"/>
                              </w:rPr>
                              <w:t xml:space="preserve">5. </w:t>
                            </w:r>
                            <w:r w:rsidRPr="005E36CC">
                              <w:rPr>
                                <w:rFonts w:ascii="Trebuchet MS" w:hAnsi="Trebuchet MS" w:cs="Arial"/>
                                <w:sz w:val="22"/>
                              </w:rPr>
                              <w:t xml:space="preserve">The service is proactive about its </w:t>
                            </w:r>
                            <w:r w:rsidRPr="005E36CC">
                              <w:rPr>
                                <w:rFonts w:ascii="Trebuchet MS" w:hAnsi="Trebuchet MS" w:cs="Arial"/>
                                <w:b/>
                                <w:color w:val="864EA8" w:themeColor="accent1" w:themeShade="BF"/>
                                <w:sz w:val="22"/>
                              </w:rPr>
                              <w:t>promotion, publicity and engagement</w:t>
                            </w:r>
                            <w:r w:rsidRPr="005E36CC">
                              <w:rPr>
                                <w:rFonts w:ascii="Trebuchet MS" w:hAnsi="Trebuchet MS" w:cs="Arial"/>
                                <w:b/>
                                <w:sz w:val="22"/>
                              </w:rPr>
                              <w:t>.</w:t>
                            </w:r>
                          </w:p>
                          <w:p w:rsidR="00177849" w:rsidRPr="00177849" w:rsidRDefault="00177849" w:rsidP="00177849">
                            <w:pPr>
                              <w:jc w:val="both"/>
                              <w:rPr>
                                <w:rFonts w:ascii="Arial" w:hAnsi="Arial" w:cs="Arial"/>
                                <w:sz w:val="24"/>
                              </w:rPr>
                            </w:pPr>
                          </w:p>
                        </w:txbxContent>
                      </wps:txbx>
                      <wps:bodyPr rot="0" vert="horz" wrap="square" lIns="45720" tIns="10800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451B6" id="Double Bracket 24" o:spid="_x0000_s1052" type="#_x0000_t185" style="position:absolute;margin-left:238.65pt;margin-top:117.2pt;width:158.05pt;height:74.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qJWwIAALEEAAAOAAAAZHJzL2Uyb0RvYy54bWysVMFu2zAMvQ/YPwi6r7bTps2MOkXXrsOA&#10;bgvQ7QNoSY61ypImyXHarx8lJWm63YZdBNEkH8n3RF9ebQdFNsJ5aXRDq5OSEqGZ4VKvG/rj+927&#10;BSU+gOagjBYNfRKeXi3fvrmcbC1mpjeKC0cQRPt6sg3tQ7B1UXjWiwH8ibFCo7MzboCAplsX3MGE&#10;6IMqZmV5XkzGcesME97j19vspMuE33WChW9d50UgqqHYW0inS2cbz2J5CfXage0l27UB/9DFAFJj&#10;0QPULQQgo5N/QQ2SOeNNF06YGQrTdZKJNANOU5V/TPPQgxVpFiTH2wNN/v/Bsq+blSOSN3R2RomG&#10;ATW6NWOrBPnggD0ic+hAlibrawx+sCsX5/T23rBHT7S56UGvxbVzZuoFcOytivHFq4RoeEwl7fTF&#10;cKwBYzCJsG3nhgiIVJBt0uXpoIvYBsLwIwp9MTudU8LQ9/7s9LxKwhVQ77Ot8+GTMAOJl4a2ufUV&#10;SJeKwObehyQP380I/Ccl3aBQ7A0osijnuWuod7EIvgdN8xol+Z1UKhnxdYob5QjmYrX1PtcfRylN&#10;poaeLqqyTE28cqYH/gIBjAkdqhSnxgE5ytAX8xKzI51I+b5qto5LOTNqnp5ylODj7h5AqnzHbKVj&#10;5yKtBJKxVyiKksUN23abH0IqGBVrDX9CzZzJa4NrjpfeuGdKJlyZhvpfIzhBifqsUfez+cUs7lgy&#10;qnIRWyfu2NUeG6AZYjU0UJKvNyEv5midXPdYKvOhzTU+lk4ees5t7Z4Y7kXiY7fDcfGO7RT18qdZ&#10;/gYAAP//AwBQSwMEFAAGAAgAAAAhAIhhlrziAAAACwEAAA8AAABkcnMvZG93bnJldi54bWxMj1FL&#10;wzAQx98Fv0M4wTeXulS71qZDhCHKQDaFvmZNbIvNpSbZ2n17zyd9u+N+/O/3L9ezHdjJ+NA7lHC7&#10;SIAZbJzusZXw8b65WQELUaFWg0Mj4WwCrKvLi1IV2k24M6d9bBmFYCiUhC7GseA8NJ2xKizcaJBu&#10;n85bFWn1LddeTRRuB75MkntuVY/0oVOjeepM87U/Wglb/cZf/ZzX9fNuyjf1eHf+rl+kvL6aHx+A&#10;RTPHPxh+9UkdKnI6uCPqwAYJaZYJQiUsRZoCIyLLBQ0HCWIlEuBVyf93qH4AAAD//wMAUEsBAi0A&#10;FAAGAAgAAAAhALaDOJL+AAAA4QEAABMAAAAAAAAAAAAAAAAAAAAAAFtDb250ZW50X1R5cGVzXS54&#10;bWxQSwECLQAUAAYACAAAACEAOP0h/9YAAACUAQAACwAAAAAAAAAAAAAAAAAvAQAAX3JlbHMvLnJl&#10;bHNQSwECLQAUAAYACAAAACEAUooKiVsCAACxBAAADgAAAAAAAAAAAAAAAAAuAgAAZHJzL2Uyb0Rv&#10;Yy54bWxQSwECLQAUAAYACAAAACEAiGGWvOIAAAALAQAADwAAAAAAAAAAAAAAAAC1BAAAZHJzL2Rv&#10;d25yZXYueG1sUEsFBgAAAAAEAAQA8wAAAMQFAAAAAA==&#10;" o:allowincell="f" adj="1739" filled="t" fillcolor="white [3212]" strokecolor="#864ea8 [2404]" strokeweight="3pt">
                <v:textbox inset="3.6pt,3mm,3.6pt">
                  <w:txbxContent>
                    <w:p w:rsidR="00177849" w:rsidRPr="005E36CC" w:rsidRDefault="00177849" w:rsidP="00177849">
                      <w:pPr>
                        <w:widowControl w:val="0"/>
                        <w:suppressAutoHyphens/>
                        <w:spacing w:before="100" w:after="100" w:line="276" w:lineRule="auto"/>
                        <w:jc w:val="both"/>
                        <w:rPr>
                          <w:rFonts w:ascii="Trebuchet MS" w:hAnsi="Trebuchet MS" w:cs="Arial"/>
                          <w:b/>
                          <w:sz w:val="20"/>
                        </w:rPr>
                      </w:pPr>
                      <w:r w:rsidRPr="005E36CC">
                        <w:rPr>
                          <w:rFonts w:ascii="Trebuchet MS" w:hAnsi="Trebuchet MS" w:cs="Arial"/>
                          <w:sz w:val="20"/>
                        </w:rPr>
                        <w:t xml:space="preserve">5. </w:t>
                      </w:r>
                      <w:r w:rsidRPr="005E36CC">
                        <w:rPr>
                          <w:rFonts w:ascii="Trebuchet MS" w:hAnsi="Trebuchet MS" w:cs="Arial"/>
                          <w:sz w:val="22"/>
                        </w:rPr>
                        <w:t xml:space="preserve">The service is proactive about its </w:t>
                      </w:r>
                      <w:r w:rsidRPr="005E36CC">
                        <w:rPr>
                          <w:rFonts w:ascii="Trebuchet MS" w:hAnsi="Trebuchet MS" w:cs="Arial"/>
                          <w:b/>
                          <w:color w:val="864EA8" w:themeColor="accent1" w:themeShade="BF"/>
                          <w:sz w:val="22"/>
                        </w:rPr>
                        <w:t>promotion, publicity and engagement</w:t>
                      </w:r>
                      <w:r w:rsidRPr="005E36CC">
                        <w:rPr>
                          <w:rFonts w:ascii="Trebuchet MS" w:hAnsi="Trebuchet MS" w:cs="Arial"/>
                          <w:b/>
                          <w:sz w:val="22"/>
                        </w:rPr>
                        <w:t>.</w:t>
                      </w:r>
                    </w:p>
                    <w:p w:rsidR="00177849" w:rsidRPr="00177849" w:rsidRDefault="00177849" w:rsidP="00177849">
                      <w:pPr>
                        <w:jc w:val="both"/>
                        <w:rPr>
                          <w:rFonts w:ascii="Arial" w:hAnsi="Arial" w:cs="Arial"/>
                          <w:sz w:val="24"/>
                        </w:rPr>
                      </w:pPr>
                    </w:p>
                  </w:txbxContent>
                </v:textbox>
                <w10:wrap type="square" anchorx="margin" anchory="margin"/>
              </v:shape>
            </w:pict>
          </mc:Fallback>
        </mc:AlternateContent>
      </w:r>
    </w:p>
    <w:p w:rsidR="00C107A0" w:rsidRPr="00C107A0" w:rsidRDefault="00C107A0" w:rsidP="00C107A0"/>
    <w:p w:rsidR="00C107A0" w:rsidRPr="00C107A0" w:rsidRDefault="00C107A0" w:rsidP="00C107A0"/>
    <w:p w:rsidR="00527F7C" w:rsidRPr="00527F7C" w:rsidRDefault="00830373" w:rsidP="00527F7C">
      <w:r>
        <w:rPr>
          <w:noProof/>
          <w:lang w:eastAsia="en-GB"/>
        </w:rPr>
        <mc:AlternateContent>
          <mc:Choice Requires="wps">
            <w:drawing>
              <wp:anchor distT="45720" distB="45720" distL="114300" distR="114300" simplePos="0" relativeHeight="251689984" behindDoc="0" locked="0" layoutInCell="1" allowOverlap="1" wp14:anchorId="28557A6E" wp14:editId="72469451">
                <wp:simplePos x="0" y="0"/>
                <wp:positionH relativeFrom="column">
                  <wp:posOffset>-274320</wp:posOffset>
                </wp:positionH>
                <wp:positionV relativeFrom="paragraph">
                  <wp:posOffset>458470</wp:posOffset>
                </wp:positionV>
                <wp:extent cx="2543810" cy="2514600"/>
                <wp:effectExtent l="0" t="0" r="889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2514600"/>
                        </a:xfrm>
                        <a:prstGeom prst="rect">
                          <a:avLst/>
                        </a:prstGeom>
                        <a:solidFill>
                          <a:srgbClr val="FFFFFF"/>
                        </a:solidFill>
                        <a:ln w="9525">
                          <a:noFill/>
                          <a:miter lim="800000"/>
                          <a:headEnd/>
                          <a:tailEnd/>
                        </a:ln>
                      </wps:spPr>
                      <wps:txbx>
                        <w:txbxContent>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r w:rsidRPr="00830373">
                              <w:rPr>
                                <w:rFonts w:ascii="Trebuchet MS" w:eastAsia="Times New Roman" w:hAnsi="Trebuchet MS" w:cs="Arial"/>
                              </w:rPr>
                              <w:t xml:space="preserve">The detail of the categories will be explored by a number of </w:t>
                            </w:r>
                            <w:r w:rsidRPr="00830373">
                              <w:rPr>
                                <w:rFonts w:ascii="Trebuchet MS" w:eastAsia="Times New Roman" w:hAnsi="Trebuchet MS" w:cs="Arial"/>
                                <w:b/>
                                <w:bCs/>
                                <w:color w:val="864EA8" w:themeColor="accent1" w:themeShade="BF"/>
                              </w:rPr>
                              <w:t>key statements</w:t>
                            </w:r>
                            <w:r w:rsidRPr="00830373">
                              <w:rPr>
                                <w:rFonts w:ascii="Trebuchet MS" w:eastAsia="Times New Roman" w:hAnsi="Trebuchet MS" w:cs="Arial"/>
                                <w:color w:val="864EA8" w:themeColor="accent1" w:themeShade="BF"/>
                              </w:rPr>
                              <w:t xml:space="preserve"> </w:t>
                            </w:r>
                            <w:r w:rsidRPr="00830373">
                              <w:rPr>
                                <w:rFonts w:ascii="Trebuchet MS" w:eastAsia="Times New Roman" w:hAnsi="Trebuchet MS" w:cs="Arial"/>
                              </w:rPr>
                              <w:t>against which you can evaluate your current practice. The key statements are not ranked in any specific order.</w:t>
                            </w:r>
                          </w:p>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p>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r w:rsidRPr="00830373">
                              <w:rPr>
                                <w:rFonts w:ascii="Trebuchet MS" w:eastAsia="Times New Roman" w:hAnsi="Trebuchet MS" w:cs="Arial"/>
                              </w:rPr>
                              <w:t xml:space="preserve">You are asked to score each </w:t>
                            </w:r>
                            <w:r w:rsidR="00E27DFF" w:rsidRPr="00830373">
                              <w:rPr>
                                <w:rFonts w:ascii="Trebuchet MS" w:eastAsia="Times New Roman" w:hAnsi="Trebuchet MS" w:cs="Arial"/>
                              </w:rPr>
                              <w:t>key statement deciding if you:</w:t>
                            </w:r>
                          </w:p>
                          <w:p w:rsidR="00177849" w:rsidRPr="00830373" w:rsidRDefault="00177849" w:rsidP="00F53F68">
                            <w:pPr>
                              <w:pStyle w:val="ListParagraph"/>
                              <w:widowControl w:val="0"/>
                              <w:spacing w:before="100" w:after="100" w:line="240" w:lineRule="auto"/>
                              <w:ind w:left="0"/>
                              <w:jc w:val="both"/>
                              <w:rPr>
                                <w:rFonts w:ascii="Trebuchet MS" w:hAnsi="Trebuchet MS"/>
                              </w:rPr>
                            </w:pPr>
                          </w:p>
                          <w:p w:rsidR="00177849" w:rsidRPr="00830373" w:rsidRDefault="00177849" w:rsidP="003B7AB2">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don't currently meet (0 points)</w:t>
                            </w:r>
                          </w:p>
                          <w:p w:rsidR="00177849" w:rsidRPr="00830373" w:rsidRDefault="00177849" w:rsidP="003B7AB2">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partially meet (5 points)</w:t>
                            </w:r>
                          </w:p>
                          <w:p w:rsidR="00177849" w:rsidRPr="00830373" w:rsidRDefault="00177849" w:rsidP="00F53F68">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 xml:space="preserve">fully meet (10 point)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57A6E" id="_x0000_s1053" type="#_x0000_t202" style="position:absolute;margin-left:-21.6pt;margin-top:36.1pt;width:200.3pt;height:19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COIgIAACUEAAAOAAAAZHJzL2Uyb0RvYy54bWysU9tuGyEQfa/Uf0C813upnTorr6PUqatK&#10;6UVK+gEsy3pRgaGAvet+fQbWcaz0rSoPiGFmDjNnDqubUStyEM5LMDUtZjklwnBopdnV9Ofj9t2S&#10;Eh+YaZkCI2p6FJ7erN++WQ22EiX0oFrhCIIYXw22pn0Itsoyz3uhmZ+BFQadHTjNAppul7WODYiu&#10;VVbm+VU2gGutAy68x9u7yUnXCb/rBA/fu86LQFRNsbaQdpf2Ju7ZesWqnWO2l/xUBvuHKjSTBh89&#10;Q92xwMjeyb+gtOQOPHRhxkFn0HWSi9QDdlPkr7p56JkVqRckx9szTf7/wfJvhx+OyLam5YISwzTO&#10;6FGMgXyEkZSRnsH6CqMeLMaFEa9xzKlVb++B//LEwKZnZidunYOhF6zF8oqYmV2kTjg+gjTDV2jx&#10;GbYPkIDGzunIHbJBEB3HdDyPJpbC8bJczN8vC3Rx9JWLYn6Vp+FlrHpOt86HzwI0iYeaOpx9gmeH&#10;ex9iOax6DomveVCy3UqlkuF2zUY5cmCok21aqYNXYcqQoabXC+QqZhmI+UlCWgbUsZK6pss8rklZ&#10;kY5Ppk0hgUk1nbESZU78REomcsLYjNMkEnuRvAbaIzLmYNIt/jM89OD+UDKgZmvqf++ZE5SoLwZZ&#10;vy7m8yjyZMwXH0o03KWnufQwwxGqpoGS6bgJ6WNMnd3idDqZeHup5FQzajHRefo3UeyXdop6+d3r&#10;JwAAAP//AwBQSwMEFAAGAAgAAAAhAGPxsy7fAAAACgEAAA8AAABkcnMvZG93bnJldi54bWxMj8FO&#10;g0AQhu8mvsNmTLyYdpFSqJShURON19Y+wMBugZTdJey20Ld3POlpMpkv/3x/sZtNL6569J2zCM/L&#10;CIS2tVOdbRCO3x+LDQgfyCrqndUIN+1hV97fFZQrN9m9vh5CIzjE+pwQ2hCGXEpft9qQX7pBW76d&#10;3Ggo8Do2Uo00cbjpZRxFqTTUWf7Q0qDfW12fDxeDcPqantYvU/UZjtk+Sd+oyyp3Q3x8mF+3IIKe&#10;wx8Mv/qsDiU7Ve5ilRc9wiJZxYwiZDFPBlbrLAFRISTpJgZZFvJ/hfIHAAD//wMAUEsBAi0AFAAG&#10;AAgAAAAhALaDOJL+AAAA4QEAABMAAAAAAAAAAAAAAAAAAAAAAFtDb250ZW50X1R5cGVzXS54bWxQ&#10;SwECLQAUAAYACAAAACEAOP0h/9YAAACUAQAACwAAAAAAAAAAAAAAAAAvAQAAX3JlbHMvLnJlbHNQ&#10;SwECLQAUAAYACAAAACEAmavQjiICAAAlBAAADgAAAAAAAAAAAAAAAAAuAgAAZHJzL2Uyb0RvYy54&#10;bWxQSwECLQAUAAYACAAAACEAY/GzLt8AAAAKAQAADwAAAAAAAAAAAAAAAAB8BAAAZHJzL2Rvd25y&#10;ZXYueG1sUEsFBgAAAAAEAAQA8wAAAIgFAAAAAA==&#10;" stroked="f">
                <v:textbox>
                  <w:txbxContent>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r w:rsidRPr="00830373">
                        <w:rPr>
                          <w:rFonts w:ascii="Trebuchet MS" w:eastAsia="Times New Roman" w:hAnsi="Trebuchet MS" w:cs="Arial"/>
                        </w:rPr>
                        <w:t xml:space="preserve">The detail of the categories will be explored by a number of </w:t>
                      </w:r>
                      <w:r w:rsidRPr="00830373">
                        <w:rPr>
                          <w:rFonts w:ascii="Trebuchet MS" w:eastAsia="Times New Roman" w:hAnsi="Trebuchet MS" w:cs="Arial"/>
                          <w:b/>
                          <w:bCs/>
                          <w:color w:val="864EA8" w:themeColor="accent1" w:themeShade="BF"/>
                        </w:rPr>
                        <w:t>key statements</w:t>
                      </w:r>
                      <w:r w:rsidRPr="00830373">
                        <w:rPr>
                          <w:rFonts w:ascii="Trebuchet MS" w:eastAsia="Times New Roman" w:hAnsi="Trebuchet MS" w:cs="Arial"/>
                          <w:color w:val="864EA8" w:themeColor="accent1" w:themeShade="BF"/>
                        </w:rPr>
                        <w:t xml:space="preserve"> </w:t>
                      </w:r>
                      <w:r w:rsidRPr="00830373">
                        <w:rPr>
                          <w:rFonts w:ascii="Trebuchet MS" w:eastAsia="Times New Roman" w:hAnsi="Trebuchet MS" w:cs="Arial"/>
                        </w:rPr>
                        <w:t>against which you can evaluate your current practice. The key statements are not ranked in any specific order.</w:t>
                      </w:r>
                    </w:p>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p>
                    <w:p w:rsidR="00177849" w:rsidRPr="00830373" w:rsidRDefault="00177849" w:rsidP="00F53F68">
                      <w:pPr>
                        <w:pStyle w:val="ListParagraph"/>
                        <w:widowControl w:val="0"/>
                        <w:spacing w:before="100" w:after="100" w:line="240" w:lineRule="auto"/>
                        <w:ind w:left="0"/>
                        <w:jc w:val="both"/>
                        <w:rPr>
                          <w:rFonts w:ascii="Trebuchet MS" w:eastAsia="Times New Roman" w:hAnsi="Trebuchet MS" w:cs="Arial"/>
                        </w:rPr>
                      </w:pPr>
                      <w:r w:rsidRPr="00830373">
                        <w:rPr>
                          <w:rFonts w:ascii="Trebuchet MS" w:eastAsia="Times New Roman" w:hAnsi="Trebuchet MS" w:cs="Arial"/>
                        </w:rPr>
                        <w:t xml:space="preserve">You are asked to score each </w:t>
                      </w:r>
                      <w:r w:rsidR="00E27DFF" w:rsidRPr="00830373">
                        <w:rPr>
                          <w:rFonts w:ascii="Trebuchet MS" w:eastAsia="Times New Roman" w:hAnsi="Trebuchet MS" w:cs="Arial"/>
                        </w:rPr>
                        <w:t>key statement deciding if you:</w:t>
                      </w:r>
                    </w:p>
                    <w:p w:rsidR="00177849" w:rsidRPr="00830373" w:rsidRDefault="00177849" w:rsidP="00F53F68">
                      <w:pPr>
                        <w:pStyle w:val="ListParagraph"/>
                        <w:widowControl w:val="0"/>
                        <w:spacing w:before="100" w:after="100" w:line="240" w:lineRule="auto"/>
                        <w:ind w:left="0"/>
                        <w:jc w:val="both"/>
                        <w:rPr>
                          <w:rFonts w:ascii="Trebuchet MS" w:hAnsi="Trebuchet MS"/>
                        </w:rPr>
                      </w:pPr>
                    </w:p>
                    <w:p w:rsidR="00177849" w:rsidRPr="00830373" w:rsidRDefault="00177849" w:rsidP="003B7AB2">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don't currently meet (0 points)</w:t>
                      </w:r>
                    </w:p>
                    <w:p w:rsidR="00177849" w:rsidRPr="00830373" w:rsidRDefault="00177849" w:rsidP="003B7AB2">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partially meet (5 points)</w:t>
                      </w:r>
                    </w:p>
                    <w:p w:rsidR="00177849" w:rsidRPr="00830373" w:rsidRDefault="00177849" w:rsidP="00F53F68">
                      <w:pPr>
                        <w:pStyle w:val="ListParagraph"/>
                        <w:widowControl w:val="0"/>
                        <w:numPr>
                          <w:ilvl w:val="0"/>
                          <w:numId w:val="8"/>
                        </w:numPr>
                        <w:tabs>
                          <w:tab w:val="clear" w:pos="720"/>
                        </w:tabs>
                        <w:suppressAutoHyphens/>
                        <w:spacing w:before="100" w:after="100" w:line="240" w:lineRule="auto"/>
                        <w:ind w:left="709" w:hanging="425"/>
                        <w:contextualSpacing w:val="0"/>
                        <w:jc w:val="both"/>
                        <w:rPr>
                          <w:rFonts w:ascii="Trebuchet MS" w:eastAsia="Times New Roman" w:hAnsi="Trebuchet MS" w:cs="Arial"/>
                        </w:rPr>
                      </w:pPr>
                      <w:r w:rsidRPr="00830373">
                        <w:rPr>
                          <w:rFonts w:ascii="Trebuchet MS" w:eastAsia="Times New Roman" w:hAnsi="Trebuchet MS" w:cs="Arial"/>
                        </w:rPr>
                        <w:t xml:space="preserve">fully meet (10 point) </w:t>
                      </w:r>
                    </w:p>
                  </w:txbxContent>
                </v:textbox>
                <w10:wrap type="square"/>
              </v:shape>
            </w:pict>
          </mc:Fallback>
        </mc:AlternateContent>
      </w:r>
      <w:r>
        <w:rPr>
          <w:noProof/>
          <w:lang w:eastAsia="en-GB"/>
        </w:rPr>
        <mc:AlternateContent>
          <mc:Choice Requires="wps">
            <w:drawing>
              <wp:anchor distT="45720" distB="45720" distL="114300" distR="114300" simplePos="0" relativeHeight="251696128" behindDoc="0" locked="0" layoutInCell="1" allowOverlap="1" wp14:anchorId="095166AA" wp14:editId="12DC36E4">
                <wp:simplePos x="0" y="0"/>
                <wp:positionH relativeFrom="column">
                  <wp:posOffset>2388870</wp:posOffset>
                </wp:positionH>
                <wp:positionV relativeFrom="paragraph">
                  <wp:posOffset>469900</wp:posOffset>
                </wp:positionV>
                <wp:extent cx="4034790" cy="2503170"/>
                <wp:effectExtent l="0" t="0" r="381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790" cy="2503170"/>
                        </a:xfrm>
                        <a:prstGeom prst="rect">
                          <a:avLst/>
                        </a:prstGeom>
                        <a:solidFill>
                          <a:srgbClr val="FFFFFF"/>
                        </a:solidFill>
                        <a:ln w="9525">
                          <a:noFill/>
                          <a:miter lim="800000"/>
                          <a:headEnd/>
                          <a:tailEnd/>
                        </a:ln>
                      </wps:spPr>
                      <wps:txbx>
                        <w:txbxContent>
                          <w:p w:rsidR="008C47DF" w:rsidRPr="00830373" w:rsidRDefault="008C47DF" w:rsidP="003B7AB2">
                            <w:pPr>
                              <w:jc w:val="both"/>
                              <w:rPr>
                                <w:rFonts w:ascii="Trebuchet MS" w:hAnsi="Trebuchet MS"/>
                                <w:sz w:val="20"/>
                                <w:szCs w:val="20"/>
                              </w:rPr>
                            </w:pPr>
                            <w:r w:rsidRPr="00830373">
                              <w:rPr>
                                <w:rFonts w:ascii="Trebuchet MS" w:hAnsi="Trebuchet MS"/>
                                <w:sz w:val="20"/>
                                <w:szCs w:val="20"/>
                              </w:rPr>
                              <w:t xml:space="preserve">The maximum score that can be achieved in the audit is 250 points (made up of 5 categories with 5 key statements each). It might be that you score higher </w:t>
                            </w:r>
                            <w:r w:rsidR="00E27DFF" w:rsidRPr="00830373">
                              <w:rPr>
                                <w:rFonts w:ascii="Trebuchet MS" w:hAnsi="Trebuchet MS"/>
                                <w:sz w:val="20"/>
                                <w:szCs w:val="20"/>
                              </w:rPr>
                              <w:t xml:space="preserve">in </w:t>
                            </w:r>
                            <w:r w:rsidRPr="00830373">
                              <w:rPr>
                                <w:rFonts w:ascii="Trebuchet MS" w:hAnsi="Trebuchet MS"/>
                                <w:sz w:val="20"/>
                                <w:szCs w:val="20"/>
                              </w:rPr>
                              <w:t xml:space="preserve">one category compared to another. The scoring aims to help you think about the good practice you currently have as well as identifying gaps that you want to address.      </w:t>
                            </w:r>
                          </w:p>
                          <w:p w:rsidR="008C47DF" w:rsidRPr="00830373" w:rsidRDefault="008C47DF" w:rsidP="003B7AB2">
                            <w:pPr>
                              <w:jc w:val="both"/>
                              <w:rPr>
                                <w:rFonts w:ascii="Trebuchet MS" w:hAnsi="Trebuchet MS"/>
                                <w:sz w:val="20"/>
                                <w:szCs w:val="20"/>
                              </w:rPr>
                            </w:pPr>
                            <w:r w:rsidRPr="00830373">
                              <w:rPr>
                                <w:rFonts w:ascii="Trebuchet MS" w:hAnsi="Trebuchet MS"/>
                                <w:sz w:val="20"/>
                                <w:szCs w:val="20"/>
                              </w:rPr>
                              <w:t>The scoring of these key statements will help you get a sense of where you are currently doing well and the area</w:t>
                            </w:r>
                            <w:r w:rsidR="00C34897" w:rsidRPr="00830373">
                              <w:rPr>
                                <w:rFonts w:ascii="Trebuchet MS" w:hAnsi="Trebuchet MS"/>
                                <w:sz w:val="20"/>
                                <w:szCs w:val="20"/>
                              </w:rPr>
                              <w:t xml:space="preserve">s that will need improvements. </w:t>
                            </w:r>
                            <w:r w:rsidRPr="00830373">
                              <w:rPr>
                                <w:rFonts w:ascii="Trebuchet MS" w:hAnsi="Trebuchet MS"/>
                                <w:sz w:val="20"/>
                                <w:szCs w:val="20"/>
                              </w:rPr>
                              <w:t xml:space="preserve">When you score the key statements it is important that you list evidence to substantiate your rating as well as listing actions for improvement.  </w:t>
                            </w:r>
                          </w:p>
                          <w:p w:rsidR="008C47DF" w:rsidRPr="00830373" w:rsidRDefault="008C47DF" w:rsidP="003B7AB2">
                            <w:pPr>
                              <w:jc w:val="both"/>
                              <w:rPr>
                                <w:rFonts w:ascii="Trebuchet MS" w:hAnsi="Trebuchet MS"/>
                                <w:sz w:val="20"/>
                                <w:szCs w:val="20"/>
                              </w:rPr>
                            </w:pPr>
                            <w:r w:rsidRPr="00830373">
                              <w:rPr>
                                <w:rFonts w:ascii="Trebuchet MS" w:hAnsi="Trebuchet MS"/>
                                <w:sz w:val="20"/>
                                <w:szCs w:val="20"/>
                              </w:rPr>
                              <w:t>The scoring will also help you compare year on year progress and achievements in developing your LGBT inclusive practice.</w:t>
                            </w:r>
                          </w:p>
                          <w:p w:rsidR="008C47DF" w:rsidRDefault="008C47DF" w:rsidP="008C47DF">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166AA" id="_x0000_s1054" type="#_x0000_t202" style="position:absolute;margin-left:188.1pt;margin-top:37pt;width:317.7pt;height:197.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P7JAIAACUEAAAOAAAAZHJzL2Uyb0RvYy54bWysU9uO2yAQfa/Uf0C8N3acpNlYcVbbbFNV&#10;2l6k3X4AxjhGBYYCiZ1+/Q44m0bbt6o8IIYZDjNnzqxvB63IUTgvwVR0OskpEYZDI82+oj+edu9u&#10;KPGBmYYpMKKiJ+Hp7ebtm3VvS1FAB6oRjiCI8WVvK9qFYMss87wTmvkJWGHQ2YLTLKDp9lnjWI/o&#10;WmVFnr/PenCNdcCF93h7PzrpJuG3reDhW9t6EYiqKOYW0u7SXsc926xZuXfMdpKf02D/kIVm0uCn&#10;F6h7Fhg5OPkXlJbcgYc2TDjoDNpWcpFqwGqm+atqHjtmRaoFyfH2QpP/f7D86/G7I7Kp6GxKiWEa&#10;e/QkhkA+wECKSE9vfYlRjxbjwoDX2OZUqrcPwH96YmDbMbMXd85B3wnWYHrT+DK7ejri+AhS91+g&#10;wW/YIUACGlqnI3fIBkF0bNPp0pqYCsfLeT6bL1fo4ugrFvlsukzNy1j58tw6Hz4J0CQeKuqw9wme&#10;HR98iOmw8iUk/uZByWYnlUqG29db5ciRoU52aaUKXoUpQ/qKrhbFIiEbiO+ThLQMqGMldUVv8rhG&#10;ZUU6PpomhQQm1XjGTJQ58xMpGckJQz2kThQX3mtoTsiYg1G3OGd46MD9pqRHzVbU/zowJyhRnw2y&#10;vprO51HkyZgvlgUa7tpTX3uY4QhV0UDJeNyGNBiRDwN32J1WJt5iG8dMzjmjFhOd57mJYr+2U9Sf&#10;6d48AwAA//8DAFBLAwQUAAYACAAAACEAZkG2g98AAAALAQAADwAAAGRycy9kb3ducmV2LnhtbEyP&#10;0U6DQBBF3038h82Y+GLsAuJSkaVRE01fW/sBA0yByM4Sdlvo37t90sfJnNx7brFZzCDONLnesoZ4&#10;FYEgrm3Tc6vh8P35uAbhPHKDg2XScCEHm/L2psC8sTPv6Lz3rQgh7HLU0Hk/5lK6uiODbmVH4vA7&#10;2smgD+fUymbCOYSbQSZRpKTBnkNDhyN9dFT/7E9Gw3E7Pzy/zNWXP2S7VL1jn1X2ovX93fL2CsLT&#10;4v9guOoHdSiDU2VP3DgxaHjKVBJQDVkaNl2BKI4ViEpDqtYJyLKQ/zeUvwAAAP//AwBQSwECLQAU&#10;AAYACAAAACEAtoM4kv4AAADhAQAAEwAAAAAAAAAAAAAAAAAAAAAAW0NvbnRlbnRfVHlwZXNdLnht&#10;bFBLAQItABQABgAIAAAAIQA4/SH/1gAAAJQBAAALAAAAAAAAAAAAAAAAAC8BAABfcmVscy8ucmVs&#10;c1BLAQItABQABgAIAAAAIQCcGdP7JAIAACUEAAAOAAAAAAAAAAAAAAAAAC4CAABkcnMvZTJvRG9j&#10;LnhtbFBLAQItABQABgAIAAAAIQBmQbaD3wAAAAsBAAAPAAAAAAAAAAAAAAAAAH4EAABkcnMvZG93&#10;bnJldi54bWxQSwUGAAAAAAQABADzAAAAigUAAAAA&#10;" stroked="f">
                <v:textbox>
                  <w:txbxContent>
                    <w:p w:rsidR="008C47DF" w:rsidRPr="00830373" w:rsidRDefault="008C47DF" w:rsidP="003B7AB2">
                      <w:pPr>
                        <w:jc w:val="both"/>
                        <w:rPr>
                          <w:rFonts w:ascii="Trebuchet MS" w:hAnsi="Trebuchet MS"/>
                          <w:sz w:val="20"/>
                          <w:szCs w:val="20"/>
                        </w:rPr>
                      </w:pPr>
                      <w:r w:rsidRPr="00830373">
                        <w:rPr>
                          <w:rFonts w:ascii="Trebuchet MS" w:hAnsi="Trebuchet MS"/>
                          <w:sz w:val="20"/>
                          <w:szCs w:val="20"/>
                        </w:rPr>
                        <w:t xml:space="preserve">The maximum score that can be achieved in the audit is 250 points (made up of 5 categories with 5 key statements each). It might be that you score higher </w:t>
                      </w:r>
                      <w:r w:rsidR="00E27DFF" w:rsidRPr="00830373">
                        <w:rPr>
                          <w:rFonts w:ascii="Trebuchet MS" w:hAnsi="Trebuchet MS"/>
                          <w:sz w:val="20"/>
                          <w:szCs w:val="20"/>
                        </w:rPr>
                        <w:t xml:space="preserve">in </w:t>
                      </w:r>
                      <w:r w:rsidRPr="00830373">
                        <w:rPr>
                          <w:rFonts w:ascii="Trebuchet MS" w:hAnsi="Trebuchet MS"/>
                          <w:sz w:val="20"/>
                          <w:szCs w:val="20"/>
                        </w:rPr>
                        <w:t xml:space="preserve">one category compared to another. The scoring aims to help you think about the good practice you currently have as well as identifying gaps that you want to address.      </w:t>
                      </w:r>
                    </w:p>
                    <w:p w:rsidR="008C47DF" w:rsidRPr="00830373" w:rsidRDefault="008C47DF" w:rsidP="003B7AB2">
                      <w:pPr>
                        <w:jc w:val="both"/>
                        <w:rPr>
                          <w:rFonts w:ascii="Trebuchet MS" w:hAnsi="Trebuchet MS"/>
                          <w:sz w:val="20"/>
                          <w:szCs w:val="20"/>
                        </w:rPr>
                      </w:pPr>
                      <w:r w:rsidRPr="00830373">
                        <w:rPr>
                          <w:rFonts w:ascii="Trebuchet MS" w:hAnsi="Trebuchet MS"/>
                          <w:sz w:val="20"/>
                          <w:szCs w:val="20"/>
                        </w:rPr>
                        <w:t>The scoring of these key statements will help you get a sense of where you are currently doing well and the area</w:t>
                      </w:r>
                      <w:r w:rsidR="00C34897" w:rsidRPr="00830373">
                        <w:rPr>
                          <w:rFonts w:ascii="Trebuchet MS" w:hAnsi="Trebuchet MS"/>
                          <w:sz w:val="20"/>
                          <w:szCs w:val="20"/>
                        </w:rPr>
                        <w:t xml:space="preserve">s that will need improvements. </w:t>
                      </w:r>
                      <w:r w:rsidRPr="00830373">
                        <w:rPr>
                          <w:rFonts w:ascii="Trebuchet MS" w:hAnsi="Trebuchet MS"/>
                          <w:sz w:val="20"/>
                          <w:szCs w:val="20"/>
                        </w:rPr>
                        <w:t xml:space="preserve">When you score the key statements it is important that you list evidence to substantiate your rating as well as listing actions for improvement.  </w:t>
                      </w:r>
                    </w:p>
                    <w:p w:rsidR="008C47DF" w:rsidRPr="00830373" w:rsidRDefault="008C47DF" w:rsidP="003B7AB2">
                      <w:pPr>
                        <w:jc w:val="both"/>
                        <w:rPr>
                          <w:rFonts w:ascii="Trebuchet MS" w:hAnsi="Trebuchet MS"/>
                          <w:sz w:val="20"/>
                          <w:szCs w:val="20"/>
                        </w:rPr>
                      </w:pPr>
                      <w:r w:rsidRPr="00830373">
                        <w:rPr>
                          <w:rFonts w:ascii="Trebuchet MS" w:hAnsi="Trebuchet MS"/>
                          <w:sz w:val="20"/>
                          <w:szCs w:val="20"/>
                        </w:rPr>
                        <w:t>The scoring will also help you compare year on year progress and achievements in developing your LGBT inclusive practice.</w:t>
                      </w:r>
                    </w:p>
                    <w:p w:rsidR="008C47DF" w:rsidRDefault="008C47DF" w:rsidP="008C47DF">
                      <w:pPr>
                        <w:spacing w:line="240" w:lineRule="auto"/>
                        <w:jc w:val="both"/>
                      </w:pPr>
                    </w:p>
                  </w:txbxContent>
                </v:textbox>
                <w10:wrap type="square"/>
              </v:shape>
            </w:pict>
          </mc:Fallback>
        </mc:AlternateContent>
      </w:r>
    </w:p>
    <w:p w:rsidR="00830373" w:rsidRPr="00830373" w:rsidRDefault="00830373" w:rsidP="00830373">
      <w:pPr>
        <w:pStyle w:val="Heading1"/>
        <w:spacing w:after="0"/>
        <w:rPr>
          <w:sz w:val="16"/>
          <w:szCs w:val="16"/>
        </w:rPr>
      </w:pPr>
    </w:p>
    <w:p w:rsidR="00527F7C" w:rsidRPr="00830373" w:rsidRDefault="00191DA7" w:rsidP="00830373">
      <w:pPr>
        <w:pStyle w:val="Heading1"/>
        <w:spacing w:after="0"/>
        <w:rPr>
          <w:rFonts w:ascii="Trebuchet MS" w:hAnsi="Trebuchet MS"/>
          <w:sz w:val="36"/>
        </w:rPr>
      </w:pPr>
      <w:r w:rsidRPr="00830373">
        <w:rPr>
          <w:rFonts w:ascii="Trebuchet MS" w:hAnsi="Trebuchet MS"/>
          <w:sz w:val="36"/>
        </w:rPr>
        <w:t>T</w:t>
      </w:r>
      <w:r w:rsidR="00F53F68" w:rsidRPr="00830373">
        <w:rPr>
          <w:rFonts w:ascii="Trebuchet MS" w:hAnsi="Trebuchet MS"/>
          <w:sz w:val="36"/>
        </w:rPr>
        <w:t xml:space="preserve">hinking about evidence </w:t>
      </w:r>
      <w:r w:rsidR="00830373" w:rsidRPr="00830373">
        <w:rPr>
          <w:rFonts w:ascii="Trebuchet MS" w:hAnsi="Trebuchet MS"/>
          <w:sz w:val="36"/>
        </w:rPr>
        <w:t>g</w:t>
      </w:r>
      <w:r w:rsidR="00F53F68" w:rsidRPr="00830373">
        <w:rPr>
          <w:rFonts w:ascii="Trebuchet MS" w:hAnsi="Trebuchet MS"/>
          <w:sz w:val="36"/>
        </w:rPr>
        <w:t>athering</w:t>
      </w:r>
    </w:p>
    <w:p w:rsidR="0075700C" w:rsidRDefault="00830373" w:rsidP="00527F7C">
      <w:r>
        <w:rPr>
          <w:noProof/>
          <w:lang w:eastAsia="en-GB"/>
        </w:rPr>
        <mc:AlternateContent>
          <mc:Choice Requires="wps">
            <w:drawing>
              <wp:anchor distT="45720" distB="45720" distL="114300" distR="114300" simplePos="0" relativeHeight="251657215" behindDoc="0" locked="0" layoutInCell="1" allowOverlap="1" wp14:anchorId="19061CE5" wp14:editId="1A8F4593">
                <wp:simplePos x="0" y="0"/>
                <wp:positionH relativeFrom="column">
                  <wp:posOffset>2503170</wp:posOffset>
                </wp:positionH>
                <wp:positionV relativeFrom="paragraph">
                  <wp:posOffset>873125</wp:posOffset>
                </wp:positionV>
                <wp:extent cx="4104640" cy="19888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988820"/>
                        </a:xfrm>
                        <a:prstGeom prst="rect">
                          <a:avLst/>
                        </a:prstGeom>
                        <a:solidFill>
                          <a:srgbClr val="FFFFFF"/>
                        </a:solidFill>
                        <a:ln w="9525">
                          <a:noFill/>
                          <a:miter lim="800000"/>
                          <a:headEnd/>
                          <a:tailEnd/>
                        </a:ln>
                      </wps:spPr>
                      <wps:txbx>
                        <w:txbxContent>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Review paperwork</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Daily case notes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Assessment paperwork</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Complaints / Suggestions log</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Ot</w:t>
                            </w:r>
                            <w:r w:rsidR="002534C8" w:rsidRPr="00830373">
                              <w:rPr>
                                <w:rFonts w:ascii="Trebuchet MS" w:hAnsi="Trebuchet MS"/>
                              </w:rPr>
                              <w:t>her service evaluations or self-</w:t>
                            </w:r>
                            <w:r w:rsidRPr="00830373">
                              <w:rPr>
                                <w:rFonts w:ascii="Trebuchet MS" w:hAnsi="Trebuchet MS"/>
                              </w:rPr>
                              <w:t>assessments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Training records and plans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 xml:space="preserve">Induction records and development plans </w:t>
                            </w:r>
                          </w:p>
                          <w:p w:rsidR="00F53F68" w:rsidRDefault="00F53F68" w:rsidP="003B7AB2">
                            <w:pPr>
                              <w:pStyle w:val="ListParagraph"/>
                              <w:numPr>
                                <w:ilvl w:val="0"/>
                                <w:numId w:val="20"/>
                              </w:numPr>
                              <w:rPr>
                                <w:rFonts w:ascii="Trebuchet MS" w:hAnsi="Trebuchet MS"/>
                              </w:rPr>
                            </w:pPr>
                            <w:r w:rsidRPr="00830373">
                              <w:rPr>
                                <w:rFonts w:ascii="Trebuchet MS" w:hAnsi="Trebuchet MS"/>
                              </w:rPr>
                              <w:t>Service or organis</w:t>
                            </w:r>
                            <w:r w:rsidR="00830373" w:rsidRPr="00830373">
                              <w:rPr>
                                <w:rFonts w:ascii="Trebuchet MS" w:hAnsi="Trebuchet MS"/>
                              </w:rPr>
                              <w:t>a</w:t>
                            </w:r>
                            <w:r w:rsidRPr="00830373">
                              <w:rPr>
                                <w:rFonts w:ascii="Trebuchet MS" w:hAnsi="Trebuchet MS"/>
                              </w:rPr>
                              <w:t>tional newsletters</w:t>
                            </w:r>
                          </w:p>
                          <w:p w:rsidR="00830373" w:rsidRPr="00830373" w:rsidRDefault="00830373" w:rsidP="00830373">
                            <w:pPr>
                              <w:pStyle w:val="ListParagraph"/>
                              <w:numPr>
                                <w:ilvl w:val="0"/>
                                <w:numId w:val="20"/>
                              </w:numPr>
                              <w:rPr>
                                <w:rFonts w:ascii="Trebuchet MS" w:hAnsi="Trebuchet MS"/>
                              </w:rPr>
                            </w:pPr>
                            <w:r w:rsidRPr="00830373">
                              <w:rPr>
                                <w:rFonts w:ascii="Trebuchet MS" w:hAnsi="Trebuchet MS"/>
                              </w:rPr>
                              <w:t>Relevant policies and procedures</w:t>
                            </w:r>
                          </w:p>
                          <w:p w:rsidR="00830373" w:rsidRPr="00830373" w:rsidRDefault="00830373" w:rsidP="00830373">
                            <w:pPr>
                              <w:ind w:left="360"/>
                              <w:rPr>
                                <w:rFonts w:ascii="Trebuchet MS" w:hAnsi="Trebuchet MS"/>
                              </w:rPr>
                            </w:pPr>
                          </w:p>
                          <w:p w:rsidR="00F53F68" w:rsidRDefault="00F53F68" w:rsidP="00F53F68">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61CE5" id="_x0000_s1055" type="#_x0000_t202" style="position:absolute;margin-left:197.1pt;margin-top:68.75pt;width:323.2pt;height:156.6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lJIwIAACUEAAAOAAAAZHJzL2Uyb0RvYy54bWysU9uO2yAQfa/Uf0C8N7402SZWnNU221SV&#10;thdptx+AMY5RgaFAYm+/vgNO0mj7VpUHBMxwOHPOsL4dtSJH4bwEU9NillMiDIdWmn1Nvz/t3iwp&#10;8YGZlikwoqbPwtPbzetX68FWooQeVCscQRDjq8HWtA/BVlnmeS808zOwwmCwA6dZwK3bZ61jA6Jr&#10;lZV5fpMN4FrrgAvv8fR+CtJNwu86wcPXrvMiEFVT5BbS7NLcxDnbrFm1d8z2kp9osH9goZk0+OgF&#10;6p4FRg5O/gWlJXfgoQszDjqDrpNcpBqwmiJ/Uc1jz6xItaA43l5k8v8Pln85fnNEtjUtV5QYptGj&#10;JzEG8h5GUkZ5BusrzHq0mBdGPEabU6nePgD/4YmBbc/MXtw5B0MvWIv0ingzu7o64fgI0gyfocVn&#10;2CFAAho7p6N2qAZBdLTp+WJNpMLxcF7k85s5hjjGitVyuSyTeRmrztet8+GjAE3ioqYOvU/w7Pjg&#10;Q6TDqnNKfM2Dku1OKpU2bt9slSNHhn2ySyNV8CJNGTLUdLUoFwnZQLyfWkjLgH2spK7pMo9j6qwo&#10;xwfTppTApJrWyESZkz5RkkmcMDbj5MTbs+4NtM+omIOpb/Gf4aIH94uSAXu2pv7ngTlBifpkUPVV&#10;MY8ShbSZL96hRMRdR5rrCDMcoWoaKJmW25A+RtTDwB2608mkW7RxYnLijL2Y5Dz9m9js1/uU9ed3&#10;b34DAAD//wMAUEsDBBQABgAIAAAAIQAN1pwz4AAAAAwBAAAPAAAAZHJzL2Rvd25yZXYueG1sTI/L&#10;TsMwEEX3SPyDNUhsELVp82jTOBUggdi29AMmyTSJiMdR7Dbp3+OuYDm6R/eeyXez6cWFRtdZ1vCy&#10;UCCIK1t33Gg4fn88r0E4j1xjb5k0XMnBrri/yzGr7cR7uhx8I0IJuww1tN4PmZSuasmgW9iBOGQn&#10;Oxr04RwbWY84hXLTy6VSiTTYcVhocaD3lqqfw9loOH1NT/FmKj/9Md1HyRt2aWmvWj8+zK9bEJ5m&#10;/wfDTT+oQxGcSnvm2olew2oTLQMaglUag7gRKlIJiFJDFKsUZJHL/08UvwAAAP//AwBQSwECLQAU&#10;AAYACAAAACEAtoM4kv4AAADhAQAAEwAAAAAAAAAAAAAAAAAAAAAAW0NvbnRlbnRfVHlwZXNdLnht&#10;bFBLAQItABQABgAIAAAAIQA4/SH/1gAAAJQBAAALAAAAAAAAAAAAAAAAAC8BAABfcmVscy8ucmVs&#10;c1BLAQItABQABgAIAAAAIQDakFlJIwIAACUEAAAOAAAAAAAAAAAAAAAAAC4CAABkcnMvZTJvRG9j&#10;LnhtbFBLAQItABQABgAIAAAAIQAN1pwz4AAAAAwBAAAPAAAAAAAAAAAAAAAAAH0EAABkcnMvZG93&#10;bnJldi54bWxQSwUGAAAAAAQABADzAAAAigUAAAAA&#10;" stroked="f">
                <v:textbox>
                  <w:txbxContent>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Review paperwork</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Daily case notes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Assessment paperwork</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Complaints / Suggestions log</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Ot</w:t>
                      </w:r>
                      <w:r w:rsidR="002534C8" w:rsidRPr="00830373">
                        <w:rPr>
                          <w:rFonts w:ascii="Trebuchet MS" w:hAnsi="Trebuchet MS"/>
                        </w:rPr>
                        <w:t>her service evaluations or self-</w:t>
                      </w:r>
                      <w:r w:rsidRPr="00830373">
                        <w:rPr>
                          <w:rFonts w:ascii="Trebuchet MS" w:hAnsi="Trebuchet MS"/>
                        </w:rPr>
                        <w:t>assessments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Training records and plans</w:t>
                      </w:r>
                    </w:p>
                    <w:p w:rsidR="00F53F68" w:rsidRPr="00830373" w:rsidRDefault="00F53F68" w:rsidP="003B7AB2">
                      <w:pPr>
                        <w:pStyle w:val="ListParagraph"/>
                        <w:numPr>
                          <w:ilvl w:val="0"/>
                          <w:numId w:val="20"/>
                        </w:numPr>
                        <w:rPr>
                          <w:rFonts w:ascii="Trebuchet MS" w:hAnsi="Trebuchet MS"/>
                        </w:rPr>
                      </w:pPr>
                      <w:r w:rsidRPr="00830373">
                        <w:rPr>
                          <w:rFonts w:ascii="Trebuchet MS" w:hAnsi="Trebuchet MS"/>
                        </w:rPr>
                        <w:t xml:space="preserve">Induction records and development plans </w:t>
                      </w:r>
                    </w:p>
                    <w:p w:rsidR="00F53F68" w:rsidRDefault="00F53F68" w:rsidP="003B7AB2">
                      <w:pPr>
                        <w:pStyle w:val="ListParagraph"/>
                        <w:numPr>
                          <w:ilvl w:val="0"/>
                          <w:numId w:val="20"/>
                        </w:numPr>
                        <w:rPr>
                          <w:rFonts w:ascii="Trebuchet MS" w:hAnsi="Trebuchet MS"/>
                        </w:rPr>
                      </w:pPr>
                      <w:r w:rsidRPr="00830373">
                        <w:rPr>
                          <w:rFonts w:ascii="Trebuchet MS" w:hAnsi="Trebuchet MS"/>
                        </w:rPr>
                        <w:t>Service or organis</w:t>
                      </w:r>
                      <w:r w:rsidR="00830373" w:rsidRPr="00830373">
                        <w:rPr>
                          <w:rFonts w:ascii="Trebuchet MS" w:hAnsi="Trebuchet MS"/>
                        </w:rPr>
                        <w:t>a</w:t>
                      </w:r>
                      <w:r w:rsidRPr="00830373">
                        <w:rPr>
                          <w:rFonts w:ascii="Trebuchet MS" w:hAnsi="Trebuchet MS"/>
                        </w:rPr>
                        <w:t>tional newsletters</w:t>
                      </w:r>
                    </w:p>
                    <w:p w:rsidR="00830373" w:rsidRPr="00830373" w:rsidRDefault="00830373" w:rsidP="00830373">
                      <w:pPr>
                        <w:pStyle w:val="ListParagraph"/>
                        <w:numPr>
                          <w:ilvl w:val="0"/>
                          <w:numId w:val="20"/>
                        </w:numPr>
                        <w:rPr>
                          <w:rFonts w:ascii="Trebuchet MS" w:hAnsi="Trebuchet MS"/>
                        </w:rPr>
                      </w:pPr>
                      <w:r w:rsidRPr="00830373">
                        <w:rPr>
                          <w:rFonts w:ascii="Trebuchet MS" w:hAnsi="Trebuchet MS"/>
                        </w:rPr>
                        <w:t>Relevant policies and procedures</w:t>
                      </w:r>
                    </w:p>
                    <w:p w:rsidR="00830373" w:rsidRPr="00830373" w:rsidRDefault="00830373" w:rsidP="00830373">
                      <w:pPr>
                        <w:ind w:left="360"/>
                        <w:rPr>
                          <w:rFonts w:ascii="Trebuchet MS" w:hAnsi="Trebuchet MS"/>
                        </w:rPr>
                      </w:pPr>
                    </w:p>
                    <w:p w:rsidR="00F53F68" w:rsidRDefault="00F53F68" w:rsidP="00F53F68">
                      <w:pPr>
                        <w:spacing w:line="240" w:lineRule="auto"/>
                        <w:jc w:val="both"/>
                      </w:pPr>
                    </w:p>
                  </w:txbxContent>
                </v:textbox>
                <w10:wrap type="square"/>
              </v:shape>
            </w:pict>
          </mc:Fallback>
        </mc:AlternateContent>
      </w:r>
      <w:r>
        <w:rPr>
          <w:noProof/>
          <w:lang w:eastAsia="en-GB"/>
        </w:rPr>
        <mc:AlternateContent>
          <mc:Choice Requires="wps">
            <w:drawing>
              <wp:anchor distT="45720" distB="45720" distL="114300" distR="114300" simplePos="0" relativeHeight="251692032" behindDoc="1" locked="0" layoutInCell="1" allowOverlap="1" wp14:anchorId="545C8D17" wp14:editId="7D9D985F">
                <wp:simplePos x="0" y="0"/>
                <wp:positionH relativeFrom="column">
                  <wp:posOffset>-365760</wp:posOffset>
                </wp:positionH>
                <wp:positionV relativeFrom="paragraph">
                  <wp:posOffset>221615</wp:posOffset>
                </wp:positionV>
                <wp:extent cx="6966585" cy="720090"/>
                <wp:effectExtent l="0" t="0" r="5715" b="3810"/>
                <wp:wrapTight wrapText="bothSides">
                  <wp:wrapPolygon edited="0">
                    <wp:start x="0" y="0"/>
                    <wp:lineTo x="0" y="21143"/>
                    <wp:lineTo x="21559" y="21143"/>
                    <wp:lineTo x="21559"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720090"/>
                        </a:xfrm>
                        <a:prstGeom prst="rect">
                          <a:avLst/>
                        </a:prstGeom>
                        <a:solidFill>
                          <a:srgbClr val="FFFFFF"/>
                        </a:solidFill>
                        <a:ln w="9525">
                          <a:noFill/>
                          <a:miter lim="800000"/>
                          <a:headEnd/>
                          <a:tailEnd/>
                        </a:ln>
                      </wps:spPr>
                      <wps:txbx>
                        <w:txbxContent>
                          <w:p w:rsidR="00F53F68" w:rsidRPr="00830373" w:rsidRDefault="00F53F68" w:rsidP="003B7AB2">
                            <w:pPr>
                              <w:rPr>
                                <w:rFonts w:ascii="Trebuchet MS" w:hAnsi="Trebuchet MS"/>
                              </w:rPr>
                            </w:pPr>
                            <w:r w:rsidRPr="00830373">
                              <w:rPr>
                                <w:rFonts w:ascii="Trebuchet MS" w:hAnsi="Trebuchet MS"/>
                              </w:rPr>
                              <w:t>You do not need to physically gather all this information</w:t>
                            </w:r>
                            <w:r w:rsidR="00C34897" w:rsidRPr="00830373">
                              <w:rPr>
                                <w:rFonts w:ascii="Trebuchet MS" w:hAnsi="Trebuchet MS"/>
                              </w:rPr>
                              <w:t>,</w:t>
                            </w:r>
                            <w:r w:rsidRPr="00830373">
                              <w:rPr>
                                <w:rFonts w:ascii="Trebuchet MS" w:hAnsi="Trebuchet MS"/>
                              </w:rPr>
                              <w:t xml:space="preserve"> but the main thing is you know that it exists and you could use it to substant</w:t>
                            </w:r>
                            <w:r w:rsidR="009A2FC1" w:rsidRPr="00830373">
                              <w:rPr>
                                <w:rFonts w:ascii="Trebuchet MS" w:hAnsi="Trebuchet MS"/>
                              </w:rPr>
                              <w:t>iate your rating.  Evidence can be gathered from</w:t>
                            </w:r>
                            <w:r w:rsidRPr="00830373">
                              <w:rPr>
                                <w:rFonts w:ascii="Trebuchet MS" w:hAnsi="Trebuchet MS"/>
                              </w:rPr>
                              <w:t xml:space="preserve"> </w:t>
                            </w:r>
                            <w:r w:rsidR="009A2FC1" w:rsidRPr="00830373">
                              <w:rPr>
                                <w:rFonts w:ascii="Trebuchet MS" w:hAnsi="Trebuchet MS"/>
                              </w:rPr>
                              <w:t>various</w:t>
                            </w:r>
                            <w:r w:rsidRPr="00830373">
                              <w:rPr>
                                <w:rFonts w:ascii="Trebuchet MS" w:hAnsi="Trebuchet MS"/>
                              </w:rPr>
                              <w:t xml:space="preserve"> sources, some examples may inclu</w:t>
                            </w:r>
                            <w:r w:rsidR="00E27DFF" w:rsidRPr="00830373">
                              <w:rPr>
                                <w:rFonts w:ascii="Trebuchet MS" w:hAnsi="Trebuchet MS"/>
                              </w:rPr>
                              <w:t>de:</w:t>
                            </w:r>
                          </w:p>
                          <w:p w:rsidR="00F53F68" w:rsidRDefault="00F53F68" w:rsidP="003B7AB2"/>
                          <w:p w:rsidR="00F53F68" w:rsidRDefault="00F53F68" w:rsidP="003B7AB2"/>
                        </w:txbxContent>
                      </wps:txbx>
                      <wps:bodyPr rot="0" vert="horz" wrap="square" lIns="91440" tIns="108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C8D17" id="_x0000_s1056" type="#_x0000_t202" style="position:absolute;margin-left:-28.8pt;margin-top:17.45pt;width:548.55pt;height:56.7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72JQIAACUEAAAOAAAAZHJzL2Uyb0RvYy54bWysU8GO2yAQvVfqPyDuje0oSRMrzmqbbapK&#10;222l3X4AxjhGBYYCiZ1+fQecpNH2VpUDYmB4vHlvWN8NWpGjcF6CqWgxySkRhkMjzb6i319275aU&#10;+MBMwxQYUdGT8PRu8/bNurelmEIHqhGOIIjxZW8r2oVgyyzzvBOa+QlYYfCwBadZwNDts8axHtG1&#10;yqZ5vsh6cI11wIX3uPswHtJNwm9bwcPXtvUiEFVR5BbS7NJcxznbrFm5d8x2kp9psH9goZk0+OgV&#10;6oEFRg5O/gWlJXfgoQ0TDjqDtpVcpBqwmiJ/Vc1zx6xItaA43l5l8v8Plj8dvzkim4pOF5QYptGj&#10;FzEE8gEGMo3y9NaXmPVsMS8MuI02p1K9fQT+wxMD246Zvbh3DvpOsAbpFfFmdnN1xPERpO6/QIPP&#10;sEOABDS0TkftUA2C6GjT6WpNpMJxc7FaLObLOSUcz96j86vkXcbKy23rfPgkQJO4qKhD6xM6Oz76&#10;ENmw8pISH/OgZLOTSqXA7eutcuTIsE12aaQCXqUpQ/qKrubTeUI2EO+nDtIyYBsrqSu6zOMYGyuq&#10;8dE0KSUwqcY1MlHmLE9UZNQmDPUwGjG7yF5Dc0LBHIxti98MFx24X5T02LIV9T8PzAlK1GeDoq+K&#10;2Sz2eAqKPBKhxN0e1SmYzVFASpjhiFXRcFluQ/oYURAD9+hOK5Nw0caRypk09mLS8/xvYrPfxinr&#10;z+/e/AYAAP//AwBQSwMEFAAGAAgAAAAhAA5DvA/hAAAACwEAAA8AAABkcnMvZG93bnJldi54bWxM&#10;j8FuwjAMhu+T9g6RJ+0yQToKrHRNEZs07YZEx4Wbaby2onGqJED39gun7WbLn35/f7EeTS8u5Hxn&#10;WcHzNAFBXFvdcaNg//UxyUD4gKyxt0wKfsjDury/KzDX9so7ulShETGEfY4K2hCGXEpft2TQT+1A&#10;HG/f1hkMcXWN1A6vMdz0cpYkS2mw4/ihxYHeW6pP1dkoeDrMdvsTHraShs1b5hx/VttUqceHcfMK&#10;ItAY/mC46Ud1KKPT0Z5Ze9ErmCxelhFVkM5XIG5Akq4WII5xmmcpyLKQ/zuUvwAAAP//AwBQSwEC&#10;LQAUAAYACAAAACEAtoM4kv4AAADhAQAAEwAAAAAAAAAAAAAAAAAAAAAAW0NvbnRlbnRfVHlwZXNd&#10;LnhtbFBLAQItABQABgAIAAAAIQA4/SH/1gAAAJQBAAALAAAAAAAAAAAAAAAAAC8BAABfcmVscy8u&#10;cmVsc1BLAQItABQABgAIAAAAIQCgVL72JQIAACUEAAAOAAAAAAAAAAAAAAAAAC4CAABkcnMvZTJv&#10;RG9jLnhtbFBLAQItABQABgAIAAAAIQAOQ7wP4QAAAAsBAAAPAAAAAAAAAAAAAAAAAH8EAABkcnMv&#10;ZG93bnJldi54bWxQSwUGAAAAAAQABADzAAAAjQUAAAAA&#10;" stroked="f">
                <v:textbox inset=",3mm">
                  <w:txbxContent>
                    <w:p w:rsidR="00F53F68" w:rsidRPr="00830373" w:rsidRDefault="00F53F68" w:rsidP="003B7AB2">
                      <w:pPr>
                        <w:rPr>
                          <w:rFonts w:ascii="Trebuchet MS" w:hAnsi="Trebuchet MS"/>
                        </w:rPr>
                      </w:pPr>
                      <w:r w:rsidRPr="00830373">
                        <w:rPr>
                          <w:rFonts w:ascii="Trebuchet MS" w:hAnsi="Trebuchet MS"/>
                        </w:rPr>
                        <w:t>You do not need to physically gather all this information</w:t>
                      </w:r>
                      <w:r w:rsidR="00C34897" w:rsidRPr="00830373">
                        <w:rPr>
                          <w:rFonts w:ascii="Trebuchet MS" w:hAnsi="Trebuchet MS"/>
                        </w:rPr>
                        <w:t>,</w:t>
                      </w:r>
                      <w:r w:rsidRPr="00830373">
                        <w:rPr>
                          <w:rFonts w:ascii="Trebuchet MS" w:hAnsi="Trebuchet MS"/>
                        </w:rPr>
                        <w:t xml:space="preserve"> but the main thing is you know that it exists and you could use it to substant</w:t>
                      </w:r>
                      <w:r w:rsidR="009A2FC1" w:rsidRPr="00830373">
                        <w:rPr>
                          <w:rFonts w:ascii="Trebuchet MS" w:hAnsi="Trebuchet MS"/>
                        </w:rPr>
                        <w:t>iate your rating.  Evidence can be gathered from</w:t>
                      </w:r>
                      <w:r w:rsidRPr="00830373">
                        <w:rPr>
                          <w:rFonts w:ascii="Trebuchet MS" w:hAnsi="Trebuchet MS"/>
                        </w:rPr>
                        <w:t xml:space="preserve"> </w:t>
                      </w:r>
                      <w:r w:rsidR="009A2FC1" w:rsidRPr="00830373">
                        <w:rPr>
                          <w:rFonts w:ascii="Trebuchet MS" w:hAnsi="Trebuchet MS"/>
                        </w:rPr>
                        <w:t>various</w:t>
                      </w:r>
                      <w:r w:rsidRPr="00830373">
                        <w:rPr>
                          <w:rFonts w:ascii="Trebuchet MS" w:hAnsi="Trebuchet MS"/>
                        </w:rPr>
                        <w:t xml:space="preserve"> sources, some examples may inclu</w:t>
                      </w:r>
                      <w:r w:rsidR="00E27DFF" w:rsidRPr="00830373">
                        <w:rPr>
                          <w:rFonts w:ascii="Trebuchet MS" w:hAnsi="Trebuchet MS"/>
                        </w:rPr>
                        <w:t>de:</w:t>
                      </w:r>
                    </w:p>
                    <w:p w:rsidR="00F53F68" w:rsidRDefault="00F53F68" w:rsidP="003B7AB2"/>
                    <w:p w:rsidR="00F53F68" w:rsidRDefault="00F53F68" w:rsidP="003B7AB2"/>
                  </w:txbxContent>
                </v:textbox>
                <w10:wrap type="tight"/>
              </v:shape>
            </w:pict>
          </mc:Fallback>
        </mc:AlternateContent>
      </w:r>
      <w:r>
        <w:rPr>
          <w:noProof/>
          <w:lang w:eastAsia="en-GB"/>
        </w:rPr>
        <mc:AlternateContent>
          <mc:Choice Requires="wps">
            <w:drawing>
              <wp:anchor distT="45720" distB="45720" distL="114300" distR="114300" simplePos="0" relativeHeight="251694080" behindDoc="0" locked="0" layoutInCell="1" allowOverlap="1" wp14:anchorId="21EB7FBB" wp14:editId="628FEF4A">
                <wp:simplePos x="0" y="0"/>
                <wp:positionH relativeFrom="column">
                  <wp:posOffset>-365760</wp:posOffset>
                </wp:positionH>
                <wp:positionV relativeFrom="paragraph">
                  <wp:posOffset>873125</wp:posOffset>
                </wp:positionV>
                <wp:extent cx="3060700" cy="1988820"/>
                <wp:effectExtent l="0" t="0" r="635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988820"/>
                        </a:xfrm>
                        <a:prstGeom prst="rect">
                          <a:avLst/>
                        </a:prstGeom>
                        <a:solidFill>
                          <a:srgbClr val="FFFFFF"/>
                        </a:solidFill>
                        <a:ln w="9525">
                          <a:noFill/>
                          <a:miter lim="800000"/>
                          <a:headEnd/>
                          <a:tailEnd/>
                        </a:ln>
                      </wps:spPr>
                      <wps:txbx>
                        <w:txbxContent>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Service literature including brochures and leaflets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Information contained on your website including signposting to LGBT specific organisations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Results from annual surveys, inspections or consultations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Discussions from st</w:t>
                            </w:r>
                            <w:r w:rsidR="00645EB2">
                              <w:rPr>
                                <w:rFonts w:ascii="Trebuchet MS" w:hAnsi="Trebuchet MS"/>
                              </w:rPr>
                              <w:t>aff teams,</w:t>
                            </w:r>
                            <w:r w:rsidRPr="00830373">
                              <w:rPr>
                                <w:rFonts w:ascii="Trebuchet MS" w:hAnsi="Trebuchet MS"/>
                              </w:rPr>
                              <w:t xml:space="preserve"> people who use your service</w:t>
                            </w:r>
                            <w:r w:rsidR="00645EB2">
                              <w:rPr>
                                <w:rFonts w:ascii="Trebuchet MS" w:hAnsi="Trebuchet MS"/>
                              </w:rPr>
                              <w:t>,</w:t>
                            </w:r>
                            <w:r w:rsidRPr="00830373">
                              <w:rPr>
                                <w:rFonts w:ascii="Trebuchet MS" w:hAnsi="Trebuchet MS"/>
                              </w:rPr>
                              <w:t xml:space="preserve"> and carers</w:t>
                            </w:r>
                          </w:p>
                          <w:p w:rsidR="00F53F68" w:rsidRPr="00F53F68" w:rsidRDefault="00F53F68" w:rsidP="00F53F68">
                            <w:pPr>
                              <w:widowControl w:val="0"/>
                              <w:suppressAutoHyphens/>
                              <w:spacing w:before="100" w:after="100" w:line="240" w:lineRule="auto"/>
                              <w:rPr>
                                <w:rFonts w:ascii="Arial" w:eastAsia="Times New Roman"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B7FBB" id="_x0000_s1057" type="#_x0000_t202" style="position:absolute;margin-left:-28.8pt;margin-top:68.75pt;width:241pt;height:156.6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niJAIAACU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FqiUYRo1&#10;ehZDIB9gIEWkp7e+xKwni3lhwGOUObXq7SPwn54Y2HTM7MS9c9B3gjVY3jTezK6ujjg+gtT9F2jw&#10;GbYPkICG1unIHbJBEB1lOl6kiaVwPHyf3+S3OYY4xqbLxWJRJPEyVp6vW+fDJwGaxEVFHWqf4Nnh&#10;0YdYDivPKfE1D0o2W6lU2rhdvVGOHBj6ZJtG6uBVmjKkr+hyXswTsoF4P1lIy4A+VlJXdJHHMTor&#10;0vHRNCklMKnGNVaizImfSMlIThjqYVRifua9huaIjDkYfYv/DBcduN+U9OjZivpfe+YEJeqzQdaX&#10;09ksmjxtZvNbpIi460h9HWGGI1RFAyXjchPSx4h8GLhHdVqZeIsyjpWcakYvJjpP/yaa/Xqfsv78&#10;7vULAAAA//8DAFBLAwQUAAYACAAAACEAgro9x98AAAALAQAADwAAAGRycy9kb3ducmV2LnhtbEyP&#10;wU7DMAyG70i8Q2QkLmhLGW0DpekESCCuG3sAt/Haiiapmmzt3h5zgput/9Pvz+V2sYM40xR67zTc&#10;rxMQ5BpvetdqOHy9rx5BhIjO4OAdabhQgG11fVViYfzsdnTex1ZwiQsFauhiHAspQ9ORxbD2IznO&#10;jn6yGHmdWmkmnLncDnKTJLm02Du+0OFIbx013/uT1XD8nO+yp7n+iAe1S/NX7FXtL1rf3iwvzyAi&#10;LfEPhl99VoeKnWp/ciaIQcMqUzmjHDyoDAQT6SZNQdQ8ZIkCWZXy/w/VDwAAAP//AwBQSwECLQAU&#10;AAYACAAAACEAtoM4kv4AAADhAQAAEwAAAAAAAAAAAAAAAAAAAAAAW0NvbnRlbnRfVHlwZXNdLnht&#10;bFBLAQItABQABgAIAAAAIQA4/SH/1gAAAJQBAAALAAAAAAAAAAAAAAAAAC8BAABfcmVscy8ucmVs&#10;c1BLAQItABQABgAIAAAAIQCc1GniJAIAACUEAAAOAAAAAAAAAAAAAAAAAC4CAABkcnMvZTJvRG9j&#10;LnhtbFBLAQItABQABgAIAAAAIQCCuj3H3wAAAAsBAAAPAAAAAAAAAAAAAAAAAH4EAABkcnMvZG93&#10;bnJldi54bWxQSwUGAAAAAAQABADzAAAAigUAAAAA&#10;" stroked="f">
                <v:textbox>
                  <w:txbxContent>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Service literature including brochures and leaflets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Information contained on your website including signposting to LGBT specific organisations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Results from annual surveys, inspections or consultations</w:t>
                      </w:r>
                    </w:p>
                    <w:p w:rsidR="00F53F68" w:rsidRPr="00830373" w:rsidRDefault="00F53F68" w:rsidP="003B7AB2">
                      <w:pPr>
                        <w:pStyle w:val="ListParagraph"/>
                        <w:numPr>
                          <w:ilvl w:val="0"/>
                          <w:numId w:val="19"/>
                        </w:numPr>
                        <w:rPr>
                          <w:rFonts w:ascii="Trebuchet MS" w:hAnsi="Trebuchet MS"/>
                        </w:rPr>
                      </w:pPr>
                      <w:r w:rsidRPr="00830373">
                        <w:rPr>
                          <w:rFonts w:ascii="Trebuchet MS" w:hAnsi="Trebuchet MS"/>
                        </w:rPr>
                        <w:t>Discussions from st</w:t>
                      </w:r>
                      <w:r w:rsidR="00645EB2">
                        <w:rPr>
                          <w:rFonts w:ascii="Trebuchet MS" w:hAnsi="Trebuchet MS"/>
                        </w:rPr>
                        <w:t>aff teams,</w:t>
                      </w:r>
                      <w:r w:rsidRPr="00830373">
                        <w:rPr>
                          <w:rFonts w:ascii="Trebuchet MS" w:hAnsi="Trebuchet MS"/>
                        </w:rPr>
                        <w:t xml:space="preserve"> people who use your service</w:t>
                      </w:r>
                      <w:r w:rsidR="00645EB2">
                        <w:rPr>
                          <w:rFonts w:ascii="Trebuchet MS" w:hAnsi="Trebuchet MS"/>
                        </w:rPr>
                        <w:t>,</w:t>
                      </w:r>
                      <w:r w:rsidRPr="00830373">
                        <w:rPr>
                          <w:rFonts w:ascii="Trebuchet MS" w:hAnsi="Trebuchet MS"/>
                        </w:rPr>
                        <w:t xml:space="preserve"> and carers</w:t>
                      </w:r>
                    </w:p>
                    <w:p w:rsidR="00F53F68" w:rsidRPr="00F53F68" w:rsidRDefault="00F53F68" w:rsidP="00F53F68">
                      <w:pPr>
                        <w:widowControl w:val="0"/>
                        <w:suppressAutoHyphens/>
                        <w:spacing w:before="100" w:after="100" w:line="240" w:lineRule="auto"/>
                        <w:rPr>
                          <w:rFonts w:ascii="Arial" w:eastAsia="Times New Roman" w:hAnsi="Arial" w:cs="Arial"/>
                        </w:rPr>
                      </w:pPr>
                    </w:p>
                  </w:txbxContent>
                </v:textbox>
                <w10:wrap type="square"/>
              </v:shape>
            </w:pict>
          </mc:Fallback>
        </mc:AlternateContent>
      </w:r>
    </w:p>
    <w:p w:rsidR="008C47DF" w:rsidRPr="00830373" w:rsidRDefault="008C47DF" w:rsidP="008C47DF">
      <w:pPr>
        <w:pStyle w:val="Heading1"/>
        <w:contextualSpacing/>
        <w:rPr>
          <w:rFonts w:ascii="Trebuchet MS" w:hAnsi="Trebuchet MS"/>
          <w:b/>
          <w:sz w:val="36"/>
        </w:rPr>
      </w:pPr>
      <w:r w:rsidRPr="00830373">
        <w:rPr>
          <w:rFonts w:ascii="Trebuchet MS" w:hAnsi="Trebuchet MS"/>
          <w:b/>
          <w:sz w:val="36"/>
        </w:rPr>
        <w:lastRenderedPageBreak/>
        <w:t xml:space="preserve">Category One: </w:t>
      </w:r>
    </w:p>
    <w:p w:rsidR="00460266" w:rsidRPr="00830373" w:rsidRDefault="008C47DF" w:rsidP="00460266">
      <w:pPr>
        <w:pStyle w:val="Heading1"/>
        <w:contextualSpacing/>
        <w:rPr>
          <w:rFonts w:ascii="Trebuchet MS" w:hAnsi="Trebuchet MS"/>
          <w:sz w:val="36"/>
        </w:rPr>
      </w:pPr>
      <w:r w:rsidRPr="00830373">
        <w:rPr>
          <w:rFonts w:ascii="Trebuchet MS" w:hAnsi="Trebuchet MS"/>
          <w:sz w:val="36"/>
        </w:rPr>
        <w:t xml:space="preserve">Staff providing the service are supported to </w:t>
      </w:r>
    </w:p>
    <w:p w:rsidR="00F53F68" w:rsidRPr="00830373" w:rsidRDefault="008C47DF" w:rsidP="00460266">
      <w:pPr>
        <w:pStyle w:val="Heading1"/>
        <w:contextualSpacing/>
        <w:rPr>
          <w:rFonts w:ascii="Trebuchet MS" w:hAnsi="Trebuchet MS"/>
          <w:sz w:val="36"/>
        </w:rPr>
      </w:pPr>
      <w:r w:rsidRPr="00830373">
        <w:rPr>
          <w:rFonts w:ascii="Trebuchet MS" w:hAnsi="Trebuchet MS"/>
          <w:sz w:val="36"/>
        </w:rPr>
        <w:t>develop an awareness of working with LGBT people</w:t>
      </w:r>
    </w:p>
    <w:tbl>
      <w:tblPr>
        <w:tblpPr w:leftFromText="180" w:rightFromText="180" w:vertAnchor="page" w:horzAnchor="margin" w:tblpXSpec="center" w:tblpY="2476"/>
        <w:tblW w:w="10636" w:type="dxa"/>
        <w:tblLook w:val="0000" w:firstRow="0" w:lastRow="0" w:firstColumn="0" w:lastColumn="0" w:noHBand="0" w:noVBand="0"/>
      </w:tblPr>
      <w:tblGrid>
        <w:gridCol w:w="2571"/>
        <w:gridCol w:w="3076"/>
        <w:gridCol w:w="3077"/>
        <w:gridCol w:w="1912"/>
      </w:tblGrid>
      <w:tr w:rsidR="00301EE2" w:rsidRPr="00830373" w:rsidTr="005572CA">
        <w:trPr>
          <w:trHeight w:val="1018"/>
        </w:trPr>
        <w:tc>
          <w:tcPr>
            <w:tcW w:w="0" w:type="auto"/>
            <w:tcBorders>
              <w:top w:val="single" w:sz="4" w:space="0" w:color="000000"/>
              <w:left w:val="single" w:sz="4" w:space="0" w:color="000000"/>
              <w:bottom w:val="single" w:sz="4" w:space="0" w:color="000000"/>
            </w:tcBorders>
            <w:shd w:val="clear" w:color="auto" w:fill="864EA8" w:themeFill="accent1" w:themeFillShade="BF"/>
            <w:vAlign w:val="center"/>
          </w:tcPr>
          <w:p w:rsidR="00301EE2" w:rsidRPr="00830373" w:rsidRDefault="00301EE2" w:rsidP="00E27DFF">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Key Statements </w:t>
            </w:r>
          </w:p>
        </w:tc>
        <w:tc>
          <w:tcPr>
            <w:tcW w:w="3076" w:type="dxa"/>
            <w:tcBorders>
              <w:top w:val="single" w:sz="4" w:space="0" w:color="000000"/>
              <w:left w:val="single" w:sz="4" w:space="0" w:color="000000"/>
              <w:bottom w:val="single" w:sz="4" w:space="0" w:color="000000"/>
            </w:tcBorders>
            <w:shd w:val="clear" w:color="auto" w:fill="864EA8" w:themeFill="accent1" w:themeFillShade="BF"/>
            <w:vAlign w:val="center"/>
          </w:tcPr>
          <w:p w:rsidR="007D799D" w:rsidRPr="005572CA" w:rsidRDefault="00301EE2" w:rsidP="00301EE2">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color w:val="FFFFFF" w:themeColor="background1"/>
                <w:sz w:val="24"/>
                <w:szCs w:val="24"/>
              </w:rPr>
              <w:t>Examples of Evidence</w:t>
            </w:r>
            <w:r w:rsidRPr="005572CA">
              <w:rPr>
                <w:rFonts w:ascii="Trebuchet MS" w:hAnsi="Trebuchet MS" w:cs="Arial"/>
                <w:b/>
                <w:bCs/>
                <w:color w:val="FFFFFF" w:themeColor="background1"/>
                <w:sz w:val="24"/>
                <w:szCs w:val="24"/>
              </w:rPr>
              <w:t xml:space="preserve"> </w:t>
            </w:r>
          </w:p>
          <w:p w:rsidR="00301EE2" w:rsidRPr="00830373" w:rsidRDefault="00301EE2" w:rsidP="00301EE2">
            <w:pPr>
              <w:snapToGrid w:val="0"/>
              <w:spacing w:after="0" w:line="240" w:lineRule="auto"/>
              <w:rPr>
                <w:rFonts w:ascii="Trebuchet MS" w:hAnsi="Trebuchet MS" w:cs="Arial"/>
                <w:b/>
                <w:bCs/>
                <w:color w:val="FFFFFF" w:themeColor="background1"/>
                <w:sz w:val="32"/>
                <w:szCs w:val="24"/>
              </w:rPr>
            </w:pPr>
            <w:r w:rsidRPr="005572CA">
              <w:rPr>
                <w:rFonts w:ascii="Trebuchet MS" w:hAnsi="Trebuchet MS" w:cs="Arial"/>
                <w:b/>
                <w:bCs/>
                <w:color w:val="FFFFFF" w:themeColor="background1"/>
                <w:sz w:val="24"/>
                <w:szCs w:val="24"/>
              </w:rPr>
              <w:t>and score</w:t>
            </w:r>
          </w:p>
        </w:tc>
        <w:tc>
          <w:tcPr>
            <w:tcW w:w="3077" w:type="dxa"/>
            <w:tcBorders>
              <w:top w:val="single" w:sz="4" w:space="0" w:color="000000"/>
              <w:left w:val="single" w:sz="4" w:space="0" w:color="000000"/>
              <w:bottom w:val="single" w:sz="4" w:space="0" w:color="000000"/>
            </w:tcBorders>
            <w:shd w:val="clear" w:color="auto" w:fill="864EA8" w:themeFill="accent1" w:themeFillShade="BF"/>
            <w:vAlign w:val="center"/>
          </w:tcPr>
          <w:p w:rsidR="005572CA" w:rsidRDefault="007D799D" w:rsidP="00301EE2">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Agreed Actions </w:t>
            </w:r>
          </w:p>
          <w:p w:rsidR="00301EE2" w:rsidRPr="00830373" w:rsidRDefault="007D799D" w:rsidP="00301EE2">
            <w:pPr>
              <w:snapToGrid w:val="0"/>
              <w:spacing w:after="0" w:line="240" w:lineRule="auto"/>
              <w:rPr>
                <w:rFonts w:ascii="Trebuchet MS" w:hAnsi="Trebuchet MS" w:cs="Arial"/>
                <w:b/>
                <w:i/>
                <w:color w:val="FFFFFF" w:themeColor="background1"/>
                <w:sz w:val="20"/>
                <w:szCs w:val="20"/>
              </w:rPr>
            </w:pPr>
            <w:r w:rsidRPr="00830373">
              <w:rPr>
                <w:rFonts w:ascii="Trebuchet MS" w:hAnsi="Trebuchet MS" w:cs="Arial"/>
                <w:b/>
                <w:color w:val="FFFFFF" w:themeColor="background1"/>
                <w:sz w:val="20"/>
                <w:szCs w:val="24"/>
              </w:rPr>
              <w:t>(</w:t>
            </w:r>
            <w:r w:rsidR="00301EE2" w:rsidRPr="00830373">
              <w:rPr>
                <w:rFonts w:ascii="Trebuchet MS" w:hAnsi="Trebuchet MS" w:cs="Arial"/>
                <w:b/>
                <w:i/>
                <w:color w:val="FFFFFF" w:themeColor="background1"/>
                <w:sz w:val="20"/>
                <w:szCs w:val="20"/>
              </w:rPr>
              <w:t>what you plan to do to achieve the key statement</w:t>
            </w:r>
            <w:r w:rsidRPr="00830373">
              <w:rPr>
                <w:rFonts w:ascii="Trebuchet MS" w:hAnsi="Trebuchet MS" w:cs="Arial"/>
                <w:b/>
                <w:i/>
                <w:color w:val="FFFFFF" w:themeColor="background1"/>
                <w:sz w:val="20"/>
                <w:szCs w:val="20"/>
              </w:rPr>
              <w:t>)</w:t>
            </w:r>
          </w:p>
        </w:tc>
        <w:tc>
          <w:tcPr>
            <w:tcW w:w="1912" w:type="dxa"/>
            <w:tcBorders>
              <w:top w:val="single" w:sz="4" w:space="0" w:color="000000"/>
              <w:left w:val="single" w:sz="4" w:space="0" w:color="000000"/>
              <w:bottom w:val="single" w:sz="4" w:space="0" w:color="000000"/>
              <w:right w:val="single" w:sz="4" w:space="0" w:color="000000"/>
            </w:tcBorders>
            <w:shd w:val="clear" w:color="auto" w:fill="864EA8" w:themeFill="accent1" w:themeFillShade="BF"/>
            <w:vAlign w:val="center"/>
          </w:tcPr>
          <w:p w:rsidR="00301EE2" w:rsidRPr="00830373" w:rsidRDefault="00301EE2" w:rsidP="00301EE2">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Timescale for follow up action</w:t>
            </w:r>
          </w:p>
        </w:tc>
      </w:tr>
      <w:tr w:rsidR="00301EE2" w:rsidRPr="00830373" w:rsidTr="005572CA">
        <w:trPr>
          <w:trHeight w:val="2276"/>
        </w:trPr>
        <w:tc>
          <w:tcPr>
            <w:tcW w:w="2571" w:type="dxa"/>
            <w:tcBorders>
              <w:top w:val="single" w:sz="4" w:space="0" w:color="000000"/>
              <w:left w:val="single" w:sz="4" w:space="0" w:color="000000"/>
              <w:bottom w:val="single" w:sz="4" w:space="0" w:color="000000"/>
            </w:tcBorders>
            <w:shd w:val="clear" w:color="auto" w:fill="FFFFFF" w:themeFill="background1"/>
            <w:vAlign w:val="center"/>
          </w:tcPr>
          <w:p w:rsidR="00301EE2" w:rsidRPr="005572CA" w:rsidRDefault="00301EE2" w:rsidP="00E27DFF">
            <w:pPr>
              <w:snapToGrid w:val="0"/>
              <w:spacing w:after="0" w:line="240" w:lineRule="auto"/>
              <w:rPr>
                <w:rFonts w:ascii="Trebuchet MS" w:hAnsi="Trebuchet MS" w:cs="Arial"/>
                <w:i/>
                <w:sz w:val="20"/>
              </w:rPr>
            </w:pPr>
            <w:r w:rsidRPr="005572CA">
              <w:rPr>
                <w:rFonts w:ascii="Trebuchet MS" w:hAnsi="Trebuchet MS" w:cs="Arial"/>
                <w:i/>
                <w:iCs/>
                <w:sz w:val="20"/>
              </w:rPr>
              <w:t xml:space="preserve">1. </w:t>
            </w:r>
            <w:r w:rsidRPr="005572CA">
              <w:rPr>
                <w:rFonts w:ascii="Trebuchet MS" w:hAnsi="Trebuchet MS" w:cs="Arial"/>
                <w:bCs/>
                <w:i/>
                <w:iCs/>
                <w:sz w:val="20"/>
              </w:rPr>
              <w:t xml:space="preserve">All </w:t>
            </w:r>
            <w:r w:rsidRPr="005572CA">
              <w:rPr>
                <w:rFonts w:ascii="Trebuchet MS" w:hAnsi="Trebuchet MS" w:cs="Arial"/>
                <w:i/>
                <w:iCs/>
                <w:sz w:val="20"/>
              </w:rPr>
              <w:t xml:space="preserve">staff have received LGBT awareness training </w:t>
            </w:r>
          </w:p>
        </w:tc>
        <w:tc>
          <w:tcPr>
            <w:tcW w:w="3076"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i/>
                <w:sz w:val="24"/>
                <w:szCs w:val="24"/>
              </w:rPr>
            </w:pPr>
          </w:p>
          <w:p w:rsidR="00301EE2" w:rsidRPr="00830373" w:rsidRDefault="00301EE2" w:rsidP="00301EE2">
            <w:pPr>
              <w:snapToGrid w:val="0"/>
              <w:spacing w:after="0" w:line="240" w:lineRule="auto"/>
              <w:rPr>
                <w:rFonts w:ascii="Trebuchet MS" w:hAnsi="Trebuchet MS" w:cs="Arial"/>
                <w:i/>
                <w:sz w:val="24"/>
                <w:szCs w:val="24"/>
              </w:rPr>
            </w:pPr>
          </w:p>
        </w:tc>
        <w:tc>
          <w:tcPr>
            <w:tcW w:w="3077"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i/>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i/>
                <w:sz w:val="24"/>
                <w:szCs w:val="24"/>
              </w:rPr>
            </w:pPr>
          </w:p>
        </w:tc>
      </w:tr>
      <w:tr w:rsidR="00301EE2" w:rsidRPr="00830373" w:rsidTr="005572CA">
        <w:trPr>
          <w:trHeight w:val="2276"/>
        </w:trPr>
        <w:tc>
          <w:tcPr>
            <w:tcW w:w="2571" w:type="dxa"/>
            <w:tcBorders>
              <w:top w:val="single" w:sz="4" w:space="0" w:color="000000"/>
              <w:left w:val="single" w:sz="4" w:space="0" w:color="000000"/>
              <w:bottom w:val="single" w:sz="4" w:space="0" w:color="000000"/>
            </w:tcBorders>
            <w:shd w:val="clear" w:color="auto" w:fill="FFFFFF" w:themeFill="background1"/>
            <w:vAlign w:val="center"/>
          </w:tcPr>
          <w:p w:rsidR="00301EE2" w:rsidRPr="005572CA" w:rsidRDefault="00301EE2" w:rsidP="00437B69">
            <w:pPr>
              <w:snapToGrid w:val="0"/>
              <w:spacing w:after="0" w:line="240" w:lineRule="auto"/>
              <w:rPr>
                <w:rFonts w:ascii="Trebuchet MS" w:hAnsi="Trebuchet MS" w:cs="Arial"/>
                <w:i/>
                <w:iCs/>
                <w:sz w:val="20"/>
              </w:rPr>
            </w:pPr>
            <w:r w:rsidRPr="005572CA">
              <w:rPr>
                <w:rFonts w:ascii="Trebuchet MS" w:hAnsi="Trebuchet MS" w:cs="Arial"/>
                <w:i/>
                <w:sz w:val="20"/>
              </w:rPr>
              <w:t xml:space="preserve">2. Staff are </w:t>
            </w:r>
            <w:r w:rsidRPr="005572CA">
              <w:rPr>
                <w:rFonts w:ascii="Trebuchet MS" w:hAnsi="Trebuchet MS" w:cs="Arial"/>
                <w:i/>
                <w:iCs/>
                <w:sz w:val="20"/>
              </w:rPr>
              <w:t>aware of the specific</w:t>
            </w:r>
            <w:r w:rsidR="00437B69">
              <w:rPr>
                <w:rFonts w:ascii="Trebuchet MS" w:hAnsi="Trebuchet MS" w:cs="Arial"/>
                <w:i/>
                <w:iCs/>
                <w:sz w:val="20"/>
              </w:rPr>
              <w:t xml:space="preserve"> mental health inequalities</w:t>
            </w:r>
            <w:r w:rsidRPr="005572CA">
              <w:rPr>
                <w:rFonts w:ascii="Trebuchet MS" w:hAnsi="Trebuchet MS" w:cs="Arial"/>
                <w:i/>
                <w:iCs/>
                <w:sz w:val="20"/>
              </w:rPr>
              <w:t xml:space="preserve"> that LGBT people may face</w:t>
            </w:r>
          </w:p>
        </w:tc>
        <w:tc>
          <w:tcPr>
            <w:tcW w:w="3076"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3077"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p w:rsidR="00301EE2" w:rsidRPr="00830373" w:rsidRDefault="00301EE2" w:rsidP="00301EE2">
            <w:pPr>
              <w:snapToGrid w:val="0"/>
              <w:spacing w:after="0" w:line="240" w:lineRule="auto"/>
              <w:rPr>
                <w:rFonts w:ascii="Trebuchet MS" w:hAnsi="Trebuchet MS" w:cs="Arial"/>
                <w:sz w:val="24"/>
                <w:szCs w:val="24"/>
              </w:rPr>
            </w:pPr>
          </w:p>
        </w:tc>
      </w:tr>
      <w:tr w:rsidR="00301EE2" w:rsidRPr="00830373" w:rsidTr="005572CA">
        <w:trPr>
          <w:trHeight w:val="2276"/>
        </w:trPr>
        <w:tc>
          <w:tcPr>
            <w:tcW w:w="2571" w:type="dxa"/>
            <w:tcBorders>
              <w:top w:val="single" w:sz="4" w:space="0" w:color="000000"/>
              <w:left w:val="single" w:sz="4" w:space="0" w:color="000000"/>
              <w:bottom w:val="single" w:sz="4" w:space="0" w:color="000000"/>
            </w:tcBorders>
            <w:shd w:val="clear" w:color="auto" w:fill="FFFFFF" w:themeFill="background1"/>
            <w:vAlign w:val="center"/>
          </w:tcPr>
          <w:p w:rsidR="00301EE2" w:rsidRPr="005572CA" w:rsidRDefault="00301EE2" w:rsidP="00E27DFF">
            <w:pPr>
              <w:snapToGrid w:val="0"/>
              <w:spacing w:after="0" w:line="240" w:lineRule="auto"/>
              <w:rPr>
                <w:rFonts w:ascii="Trebuchet MS" w:hAnsi="Trebuchet MS" w:cs="Arial"/>
                <w:i/>
                <w:iCs/>
                <w:sz w:val="20"/>
              </w:rPr>
            </w:pPr>
            <w:r w:rsidRPr="005572CA">
              <w:rPr>
                <w:rFonts w:ascii="Trebuchet MS" w:hAnsi="Trebuchet MS" w:cs="Arial"/>
                <w:i/>
                <w:iCs/>
                <w:sz w:val="20"/>
              </w:rPr>
              <w:t xml:space="preserve">3. Staff are comfortable in raising LGBT issues relating to those using the service  and can confidently ask / answer questions relating to sexual orientation or gender identity </w:t>
            </w:r>
          </w:p>
        </w:tc>
        <w:tc>
          <w:tcPr>
            <w:tcW w:w="3076"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3077"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r>
      <w:tr w:rsidR="00301EE2" w:rsidRPr="00830373" w:rsidTr="005572CA">
        <w:trPr>
          <w:trHeight w:val="2276"/>
        </w:trPr>
        <w:tc>
          <w:tcPr>
            <w:tcW w:w="2571" w:type="dxa"/>
            <w:tcBorders>
              <w:top w:val="single" w:sz="4" w:space="0" w:color="000000"/>
              <w:left w:val="single" w:sz="4" w:space="0" w:color="000000"/>
              <w:bottom w:val="single" w:sz="4" w:space="0" w:color="000000"/>
            </w:tcBorders>
            <w:shd w:val="clear" w:color="auto" w:fill="FFFFFF" w:themeFill="background1"/>
            <w:vAlign w:val="center"/>
          </w:tcPr>
          <w:p w:rsidR="00301EE2" w:rsidRPr="005572CA" w:rsidRDefault="00301EE2" w:rsidP="00E27DFF">
            <w:pPr>
              <w:snapToGrid w:val="0"/>
              <w:spacing w:after="0" w:line="240" w:lineRule="auto"/>
              <w:rPr>
                <w:rFonts w:ascii="Trebuchet MS" w:hAnsi="Trebuchet MS" w:cs="Arial"/>
                <w:i/>
                <w:iCs/>
                <w:sz w:val="20"/>
              </w:rPr>
            </w:pPr>
            <w:r w:rsidRPr="005572CA">
              <w:rPr>
                <w:rFonts w:ascii="Trebuchet MS" w:hAnsi="Trebuchet MS" w:cs="Arial"/>
                <w:i/>
                <w:iCs/>
                <w:sz w:val="20"/>
              </w:rPr>
              <w:t>4. Staff are knowledgeable and confident to signpost people to relevant LGBT organisations</w:t>
            </w:r>
          </w:p>
          <w:p w:rsidR="00301EE2" w:rsidRPr="005572CA" w:rsidRDefault="00301EE2" w:rsidP="00E27DFF">
            <w:pPr>
              <w:snapToGrid w:val="0"/>
              <w:spacing w:after="0" w:line="240" w:lineRule="auto"/>
              <w:rPr>
                <w:rFonts w:ascii="Trebuchet MS" w:hAnsi="Trebuchet MS" w:cs="Arial"/>
                <w:i/>
                <w:iCs/>
                <w:sz w:val="20"/>
              </w:rPr>
            </w:pPr>
          </w:p>
        </w:tc>
        <w:tc>
          <w:tcPr>
            <w:tcW w:w="3076"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3077" w:type="dxa"/>
            <w:tcBorders>
              <w:top w:val="single" w:sz="4" w:space="0" w:color="000000"/>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r>
      <w:tr w:rsidR="00301EE2" w:rsidRPr="00830373" w:rsidTr="005572CA">
        <w:trPr>
          <w:trHeight w:val="2276"/>
        </w:trPr>
        <w:tc>
          <w:tcPr>
            <w:tcW w:w="2571" w:type="dxa"/>
            <w:tcBorders>
              <w:left w:val="single" w:sz="4" w:space="0" w:color="000000"/>
              <w:bottom w:val="single" w:sz="4" w:space="0" w:color="000000"/>
            </w:tcBorders>
            <w:shd w:val="clear" w:color="auto" w:fill="FFFFFF" w:themeFill="background1"/>
            <w:vAlign w:val="center"/>
          </w:tcPr>
          <w:p w:rsidR="00301EE2" w:rsidRPr="005572CA" w:rsidRDefault="00301EE2" w:rsidP="00E27DFF">
            <w:pPr>
              <w:snapToGrid w:val="0"/>
              <w:spacing w:after="0" w:line="240" w:lineRule="auto"/>
              <w:rPr>
                <w:rFonts w:ascii="Trebuchet MS" w:hAnsi="Trebuchet MS" w:cs="Arial"/>
                <w:i/>
                <w:iCs/>
                <w:sz w:val="20"/>
              </w:rPr>
            </w:pPr>
            <w:r w:rsidRPr="005572CA">
              <w:rPr>
                <w:rFonts w:ascii="Trebuchet MS" w:hAnsi="Trebuchet MS" w:cs="Arial"/>
                <w:i/>
                <w:iCs/>
                <w:sz w:val="20"/>
              </w:rPr>
              <w:t>5. Staff actively challenge negative stereotypes especially from other people who use the service.  Staff actively promote “safe space” (see support pack for an example)</w:t>
            </w:r>
          </w:p>
        </w:tc>
        <w:tc>
          <w:tcPr>
            <w:tcW w:w="3076" w:type="dxa"/>
            <w:tcBorders>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3077" w:type="dxa"/>
            <w:tcBorders>
              <w:left w:val="single" w:sz="4" w:space="0" w:color="000000"/>
              <w:bottom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c>
          <w:tcPr>
            <w:tcW w:w="1912" w:type="dxa"/>
            <w:tcBorders>
              <w:left w:val="single" w:sz="4" w:space="0" w:color="000000"/>
              <w:bottom w:val="single" w:sz="4" w:space="0" w:color="000000"/>
              <w:right w:val="single" w:sz="4" w:space="0" w:color="000000"/>
            </w:tcBorders>
            <w:shd w:val="clear" w:color="auto" w:fill="FFFFFF" w:themeFill="background1"/>
          </w:tcPr>
          <w:p w:rsidR="00301EE2" w:rsidRPr="00830373" w:rsidRDefault="00301EE2" w:rsidP="00301EE2">
            <w:pPr>
              <w:snapToGrid w:val="0"/>
              <w:spacing w:after="0" w:line="240" w:lineRule="auto"/>
              <w:rPr>
                <w:rFonts w:ascii="Trebuchet MS" w:hAnsi="Trebuchet MS" w:cs="Arial"/>
                <w:sz w:val="24"/>
                <w:szCs w:val="24"/>
              </w:rPr>
            </w:pPr>
          </w:p>
        </w:tc>
      </w:tr>
    </w:tbl>
    <w:tbl>
      <w:tblPr>
        <w:tblW w:w="105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4EA8" w:themeFill="accent1" w:themeFillShade="BF"/>
        <w:tblLook w:val="0000" w:firstRow="0" w:lastRow="0" w:firstColumn="0" w:lastColumn="0" w:noHBand="0" w:noVBand="0"/>
      </w:tblPr>
      <w:tblGrid>
        <w:gridCol w:w="10535"/>
      </w:tblGrid>
      <w:tr w:rsidR="00301EE2" w:rsidRPr="00301EE2" w:rsidTr="00C777E7">
        <w:trPr>
          <w:trHeight w:val="2258"/>
        </w:trPr>
        <w:tc>
          <w:tcPr>
            <w:tcW w:w="0" w:type="auto"/>
            <w:shd w:val="clear" w:color="auto" w:fill="864EA8" w:themeFill="accent1" w:themeFillShade="BF"/>
          </w:tcPr>
          <w:p w:rsidR="00301EE2" w:rsidRPr="00830373" w:rsidRDefault="00301EE2" w:rsidP="00301EE2">
            <w:pPr>
              <w:pStyle w:val="IntenseQuote"/>
              <w:jc w:val="left"/>
              <w:rPr>
                <w:rFonts w:ascii="Trebuchet MS" w:hAnsi="Trebuchet MS"/>
                <w:color w:val="FFFFFF" w:themeColor="background1"/>
                <w:sz w:val="24"/>
              </w:rPr>
            </w:pPr>
            <w:r w:rsidRPr="00830373">
              <w:rPr>
                <w:rFonts w:ascii="Trebuchet MS" w:hAnsi="Trebuchet MS"/>
                <w:color w:val="FFFFFF" w:themeColor="background1"/>
                <w:sz w:val="24"/>
              </w:rPr>
              <w:lastRenderedPageBreak/>
              <w:t>Some examples of evidence</w:t>
            </w:r>
          </w:p>
          <w:p w:rsidR="00301EE2" w:rsidRPr="00830373" w:rsidRDefault="00301EE2" w:rsidP="00301EE2">
            <w:pPr>
              <w:pStyle w:val="ListParagraph"/>
              <w:numPr>
                <w:ilvl w:val="0"/>
                <w:numId w:val="11"/>
              </w:numPr>
              <w:snapToGrid w:val="0"/>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LGBT awareness training is integral to staff induction and on-going development with the team</w:t>
            </w:r>
            <w:r w:rsidR="00460266" w:rsidRPr="00830373">
              <w:rPr>
                <w:rFonts w:ascii="Trebuchet MS" w:hAnsi="Trebuchet MS" w:cs="Arial"/>
                <w:color w:val="FFFFFF" w:themeColor="background1"/>
                <w:sz w:val="22"/>
                <w:szCs w:val="22"/>
              </w:rPr>
              <w:t>.</w:t>
            </w:r>
          </w:p>
          <w:p w:rsidR="00161EA6" w:rsidRPr="00830373" w:rsidRDefault="00161EA6" w:rsidP="00161EA6">
            <w:pPr>
              <w:pStyle w:val="ListParagraph"/>
              <w:numPr>
                <w:ilvl w:val="0"/>
                <w:numId w:val="11"/>
              </w:numPr>
              <w:snapToGrid w:val="0"/>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 xml:space="preserve">The Service has adopted a “Safe Space” policy/statement which explicitly covers challenging prejudice from </w:t>
            </w:r>
            <w:r>
              <w:rPr>
                <w:rFonts w:ascii="Trebuchet MS" w:hAnsi="Trebuchet MS" w:cs="Arial"/>
                <w:color w:val="FFFFFF" w:themeColor="background1"/>
                <w:sz w:val="22"/>
                <w:szCs w:val="22"/>
              </w:rPr>
              <w:t>people who use the service</w:t>
            </w:r>
            <w:r w:rsidRPr="00830373">
              <w:rPr>
                <w:rFonts w:ascii="Trebuchet MS" w:hAnsi="Trebuchet MS" w:cs="Arial"/>
                <w:color w:val="FFFFFF" w:themeColor="background1"/>
                <w:sz w:val="22"/>
                <w:szCs w:val="22"/>
              </w:rPr>
              <w:t xml:space="preserve"> and colleagues.</w:t>
            </w:r>
          </w:p>
          <w:p w:rsidR="00301EE2" w:rsidRPr="00830373" w:rsidRDefault="00301EE2" w:rsidP="00301EE2">
            <w:pPr>
              <w:pStyle w:val="ListParagraph"/>
              <w:numPr>
                <w:ilvl w:val="0"/>
                <w:numId w:val="11"/>
              </w:numPr>
              <w:snapToGrid w:val="0"/>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Staff have access to a database of LGBT organisations. Service web-page has signposting info to LGBT organisations.</w:t>
            </w:r>
          </w:p>
          <w:p w:rsidR="00301EE2" w:rsidRPr="00830373" w:rsidRDefault="00301EE2" w:rsidP="00161EA6">
            <w:pPr>
              <w:pStyle w:val="ListParagraph"/>
              <w:snapToGrid w:val="0"/>
              <w:spacing w:after="0" w:line="240" w:lineRule="auto"/>
              <w:rPr>
                <w:rFonts w:ascii="Trebuchet MS" w:hAnsi="Trebuchet MS" w:cs="Arial"/>
                <w:color w:val="FFFFFF" w:themeColor="background1"/>
                <w:sz w:val="22"/>
                <w:szCs w:val="22"/>
              </w:rPr>
            </w:pPr>
          </w:p>
        </w:tc>
      </w:tr>
      <w:tr w:rsidR="00301EE2" w:rsidRPr="00301EE2" w:rsidTr="00C777E7">
        <w:trPr>
          <w:trHeight w:val="2403"/>
        </w:trPr>
        <w:tc>
          <w:tcPr>
            <w:tcW w:w="0" w:type="auto"/>
            <w:shd w:val="clear" w:color="auto" w:fill="864EA8" w:themeFill="accent1" w:themeFillShade="BF"/>
          </w:tcPr>
          <w:p w:rsidR="00301EE2" w:rsidRPr="00830373" w:rsidRDefault="00301EE2" w:rsidP="00301EE2">
            <w:pPr>
              <w:pStyle w:val="IntenseQuote"/>
              <w:jc w:val="left"/>
              <w:rPr>
                <w:rFonts w:ascii="Trebuchet MS" w:hAnsi="Trebuchet MS"/>
                <w:color w:val="FFFFFF" w:themeColor="background1"/>
                <w:sz w:val="24"/>
              </w:rPr>
            </w:pPr>
            <w:r w:rsidRPr="00830373">
              <w:rPr>
                <w:rFonts w:ascii="Trebuchet MS" w:hAnsi="Trebuchet MS"/>
                <w:color w:val="FFFFFF" w:themeColor="background1"/>
                <w:sz w:val="24"/>
              </w:rPr>
              <w:t>Example actions that you might want to take to achieve the key statement</w:t>
            </w:r>
          </w:p>
          <w:p w:rsidR="00C777E7" w:rsidRDefault="00301EE2" w:rsidP="00301EE2">
            <w:pPr>
              <w:pStyle w:val="ListParagraph"/>
              <w:numPr>
                <w:ilvl w:val="0"/>
                <w:numId w:val="12"/>
              </w:numPr>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 xml:space="preserve">Ensure that all staff receive LGBT awareness training.  </w:t>
            </w:r>
          </w:p>
          <w:p w:rsidR="00161EA6" w:rsidRDefault="00161EA6" w:rsidP="00161EA6">
            <w:pPr>
              <w:pStyle w:val="ListParagraph"/>
              <w:numPr>
                <w:ilvl w:val="0"/>
                <w:numId w:val="12"/>
              </w:numPr>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The service will develop a “Safe</w:t>
            </w:r>
            <w:r>
              <w:rPr>
                <w:rFonts w:ascii="Trebuchet MS" w:hAnsi="Trebuchet MS" w:cs="Arial"/>
                <w:color w:val="FFFFFF" w:themeColor="background1"/>
                <w:sz w:val="22"/>
                <w:szCs w:val="22"/>
              </w:rPr>
              <w:t xml:space="preserve"> </w:t>
            </w:r>
            <w:r w:rsidRPr="00830373">
              <w:rPr>
                <w:rFonts w:ascii="Trebuchet MS" w:hAnsi="Trebuchet MS" w:cs="Arial"/>
                <w:color w:val="FFFFFF" w:themeColor="background1"/>
                <w:sz w:val="22"/>
                <w:szCs w:val="22"/>
              </w:rPr>
              <w:t xml:space="preserve">Space” policy/statement which clearly sets out expectation of all staff to challenge discriminatory remarks. </w:t>
            </w:r>
          </w:p>
          <w:p w:rsidR="00425B01" w:rsidRDefault="00425B01" w:rsidP="00301EE2">
            <w:pPr>
              <w:pStyle w:val="ListParagraph"/>
              <w:numPr>
                <w:ilvl w:val="0"/>
                <w:numId w:val="12"/>
              </w:numPr>
              <w:spacing w:after="0" w:line="240" w:lineRule="auto"/>
              <w:rPr>
                <w:rFonts w:ascii="Trebuchet MS" w:hAnsi="Trebuchet MS" w:cs="Arial"/>
                <w:color w:val="FFFFFF" w:themeColor="background1"/>
                <w:sz w:val="22"/>
                <w:szCs w:val="22"/>
              </w:rPr>
            </w:pPr>
            <w:r>
              <w:rPr>
                <w:rFonts w:ascii="Trebuchet MS" w:hAnsi="Trebuchet MS" w:cs="Arial"/>
                <w:color w:val="FFFFFF" w:themeColor="background1"/>
                <w:sz w:val="22"/>
                <w:szCs w:val="22"/>
              </w:rPr>
              <w:t>Staff have easy access to information relating to LGBT health and wellbeing to help with signposting.</w:t>
            </w:r>
          </w:p>
          <w:p w:rsidR="00301EE2" w:rsidRPr="00830373" w:rsidRDefault="00301EE2" w:rsidP="00161EA6">
            <w:pPr>
              <w:pStyle w:val="ListParagraph"/>
              <w:spacing w:after="0" w:line="240" w:lineRule="auto"/>
              <w:rPr>
                <w:rFonts w:ascii="Trebuchet MS" w:hAnsi="Trebuchet MS" w:cs="Arial"/>
                <w:color w:val="FFFFFF" w:themeColor="background1"/>
                <w:sz w:val="22"/>
                <w:szCs w:val="22"/>
              </w:rPr>
            </w:pPr>
          </w:p>
        </w:tc>
      </w:tr>
      <w:tr w:rsidR="00301EE2" w:rsidRPr="00301EE2" w:rsidTr="009A2FC1">
        <w:trPr>
          <w:trHeight w:val="968"/>
        </w:trPr>
        <w:tc>
          <w:tcPr>
            <w:tcW w:w="0" w:type="auto"/>
            <w:shd w:val="clear" w:color="auto" w:fill="FFFFFF" w:themeFill="background1"/>
            <w:vAlign w:val="center"/>
          </w:tcPr>
          <w:p w:rsidR="00301EE2" w:rsidRPr="00830373" w:rsidRDefault="00301EE2" w:rsidP="00301EE2">
            <w:pPr>
              <w:pStyle w:val="IntenseQuote"/>
              <w:jc w:val="left"/>
              <w:rPr>
                <w:rFonts w:ascii="Trebuchet MS" w:hAnsi="Trebuchet MS"/>
                <w:color w:val="auto"/>
              </w:rPr>
            </w:pPr>
            <w:r w:rsidRPr="00830373">
              <w:rPr>
                <w:rFonts w:ascii="Trebuchet MS" w:hAnsi="Trebuchet MS"/>
                <w:color w:val="auto"/>
                <w:sz w:val="24"/>
              </w:rPr>
              <w:t xml:space="preserve">Scores of key statements  -  1(     )  2(     )  3(     )  4(     )   5(     ) </w:t>
            </w:r>
          </w:p>
        </w:tc>
      </w:tr>
      <w:tr w:rsidR="00301EE2" w:rsidRPr="00301EE2" w:rsidTr="009A2FC1">
        <w:trPr>
          <w:trHeight w:val="794"/>
        </w:trPr>
        <w:tc>
          <w:tcPr>
            <w:tcW w:w="0" w:type="auto"/>
            <w:shd w:val="clear" w:color="auto" w:fill="FFFFFF" w:themeFill="background1"/>
            <w:vAlign w:val="center"/>
          </w:tcPr>
          <w:p w:rsidR="00301EE2" w:rsidRPr="00830373" w:rsidRDefault="00301EE2" w:rsidP="001727CC">
            <w:pPr>
              <w:snapToGrid w:val="0"/>
              <w:spacing w:after="0" w:line="240" w:lineRule="auto"/>
              <w:rPr>
                <w:rFonts w:ascii="Trebuchet MS" w:hAnsi="Trebuchet MS" w:cs="Arial"/>
                <w:b/>
                <w:sz w:val="22"/>
                <w:szCs w:val="22"/>
              </w:rPr>
            </w:pPr>
            <w:r w:rsidRPr="00830373">
              <w:rPr>
                <w:rFonts w:ascii="Trebuchet MS" w:hAnsi="Trebuchet MS" w:cs="Arial"/>
                <w:b/>
                <w:sz w:val="22"/>
                <w:szCs w:val="22"/>
              </w:rPr>
              <w:t xml:space="preserve">                                                                                                                                                   </w:t>
            </w:r>
          </w:p>
          <w:p w:rsidR="00301EE2" w:rsidRPr="00830373" w:rsidRDefault="00301EE2" w:rsidP="00301EE2">
            <w:pPr>
              <w:pStyle w:val="IntenseQuote"/>
              <w:jc w:val="left"/>
              <w:rPr>
                <w:rFonts w:ascii="Trebuchet MS" w:hAnsi="Trebuchet MS" w:cs="Arial"/>
                <w:b/>
                <w:color w:val="auto"/>
              </w:rPr>
            </w:pPr>
            <w:r w:rsidRPr="00830373">
              <w:rPr>
                <w:rFonts w:ascii="Trebuchet MS" w:hAnsi="Trebuchet MS"/>
                <w:color w:val="auto"/>
                <w:sz w:val="24"/>
              </w:rPr>
              <w:t xml:space="preserve">TOTAL SCORE FOR THIS CATEGORY = </w:t>
            </w:r>
          </w:p>
        </w:tc>
      </w:tr>
      <w:tr w:rsidR="00301EE2" w:rsidRPr="00301EE2" w:rsidTr="009A2FC1">
        <w:trPr>
          <w:trHeight w:val="5618"/>
        </w:trPr>
        <w:tc>
          <w:tcPr>
            <w:tcW w:w="0" w:type="auto"/>
            <w:shd w:val="clear" w:color="auto" w:fill="FFFFFF" w:themeFill="background1"/>
          </w:tcPr>
          <w:p w:rsidR="00301EE2" w:rsidRPr="00830373" w:rsidRDefault="00301EE2" w:rsidP="00301EE2">
            <w:pPr>
              <w:pStyle w:val="IntenseQuote"/>
              <w:jc w:val="left"/>
              <w:rPr>
                <w:rFonts w:ascii="Trebuchet MS" w:hAnsi="Trebuchet MS"/>
                <w:color w:val="auto"/>
                <w:sz w:val="24"/>
              </w:rPr>
            </w:pPr>
          </w:p>
          <w:p w:rsidR="00301EE2" w:rsidRPr="00830373" w:rsidRDefault="00E27DFF" w:rsidP="00301EE2">
            <w:pPr>
              <w:pStyle w:val="IntenseQuote"/>
              <w:jc w:val="left"/>
              <w:rPr>
                <w:rFonts w:ascii="Trebuchet MS" w:hAnsi="Trebuchet MS"/>
                <w:color w:val="auto"/>
              </w:rPr>
            </w:pPr>
            <w:r w:rsidRPr="00830373">
              <w:rPr>
                <w:rFonts w:ascii="Trebuchet MS" w:hAnsi="Trebuchet MS"/>
                <w:noProof/>
                <w:sz w:val="24"/>
                <w:lang w:eastAsia="en-GB"/>
              </w:rPr>
              <mc:AlternateContent>
                <mc:Choice Requires="wps">
                  <w:drawing>
                    <wp:anchor distT="0" distB="228600" distL="114300" distR="114300" simplePos="0" relativeHeight="251710464" behindDoc="0" locked="0" layoutInCell="0" allowOverlap="1" wp14:anchorId="60717513" wp14:editId="7BA54785">
                      <wp:simplePos x="0" y="0"/>
                      <wp:positionH relativeFrom="margin">
                        <wp:posOffset>4456528</wp:posOffset>
                      </wp:positionH>
                      <wp:positionV relativeFrom="margin">
                        <wp:posOffset>1246851</wp:posOffset>
                      </wp:positionV>
                      <wp:extent cx="2503921" cy="2503921"/>
                      <wp:effectExtent l="38100" t="38100" r="29845" b="29845"/>
                      <wp:wrapNone/>
                      <wp:docPr id="9"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03921" cy="2503921"/>
                              </a:xfrm>
                              <a:prstGeom prst="ellipse">
                                <a:avLst/>
                              </a:prstGeom>
                              <a:solidFill>
                                <a:schemeClr val="accent1">
                                  <a:lumMod val="75000"/>
                                </a:schemeClr>
                              </a:solidFill>
                              <a:ln w="76200">
                                <a:solidFill>
                                  <a:schemeClr val="accent1">
                                    <a:lumMod val="60000"/>
                                    <a:lumOff val="40000"/>
                                  </a:schemeClr>
                                </a:solidFill>
                                <a:round/>
                                <a:headEnd/>
                                <a:tailEnd/>
                              </a:ln>
                            </wps:spPr>
                            <wps:txbx>
                              <w:txbxContent>
                                <w:p w:rsidR="00E27DFF" w:rsidRPr="00907E97" w:rsidRDefault="005572CA" w:rsidP="00907E97">
                                  <w:pPr>
                                    <w:jc w:val="center"/>
                                    <w:rPr>
                                      <w:rFonts w:ascii="Trebuchet MS" w:hAnsi="Trebuchet MS"/>
                                      <w:i/>
                                      <w:iCs/>
                                      <w:color w:val="FFFFFF" w:themeColor="background1"/>
                                    </w:rPr>
                                  </w:pPr>
                                  <w:r>
                                    <w:rPr>
                                      <w:rFonts w:ascii="Trebuchet MS" w:hAnsi="Trebuchet MS"/>
                                      <w:i/>
                                      <w:iCs/>
                                      <w:color w:val="FFFFFF" w:themeColor="background1"/>
                                    </w:rPr>
                                    <w:t>“</w:t>
                                  </w:r>
                                  <w:r w:rsidR="00460266" w:rsidRPr="00830373">
                                    <w:rPr>
                                      <w:rFonts w:ascii="Trebuchet MS" w:hAnsi="Trebuchet MS"/>
                                      <w:i/>
                                      <w:iCs/>
                                      <w:color w:val="FFFFFF" w:themeColor="background1"/>
                                    </w:rPr>
                                    <w:t>You can never underestimate the significance and the importance of having a practitioner who has a holistic approach to the people that they’re seeing.</w:t>
                                  </w:r>
                                  <w:r>
                                    <w:rPr>
                                      <w:rFonts w:ascii="Trebuchet MS" w:hAnsi="Trebuchet MS"/>
                                      <w:i/>
                                      <w:iCs/>
                                      <w:color w:val="FFFFFF" w:themeColor="background1"/>
                                    </w:rPr>
                                    <w:t>”</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0717513" id="Oval 9" o:spid="_x0000_s1058" style="position:absolute;left:0;text-align:left;margin-left:350.9pt;margin-top:98.2pt;width:197.15pt;height:197.15pt;z-index:25171046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gRgIAALgEAAAOAAAAZHJzL2Uyb0RvYy54bWysVG1v0zAQ/o7Ef7D8nSYtXUejptPUMYQ0&#10;tkmDH+A6TmPh+MzZaTp+PWcnLR1I+4D4Et3Zvudenueyujq0hu0Veg225NNJzpmyEiptdyX/9vX2&#10;3QfOfBC2EgasKvmz8vxq/fbNqneFmkEDplLICMT6onclb0JwRZZ52ahW+Ak4ZemyBmxFIBd3WYWi&#10;J/TWZLM8X2Q9YOUQpPKeTm+GS75O+HWtZHioa68CMyWn2kL6Yvpu4zdbr0SxQ+EaLccyxD9U0Qpt&#10;KekJ6kYEwTrUf0G1WiJ4qMNEQptBXWupUg/UzTT/o5unRjiVeqHheHcak/9/sPJ+/4hMVyVfcmZF&#10;SxQ97IVhyziZ3vmCHjy5R4y9eXcH8rtnFjaNsDt17R3Nl1inyOMRIvSNEhWVOI0Q2QuM6HhCY9v+&#10;C1SUS3QB0twONbYxB02EHRI9zyd61CEwSYezi/z9ckbZJN0dnZhDFMdwhz58UtCyaJRcGaOdjyMU&#10;hdjf+TC8Pr5KTYHR1a02JjlRdmpjkNEMqDoplQ3TFG66lkoezi8v8jxJhzInpcaQVIc/RzOW9SW/&#10;XJBOE8SLy1Pc66kWlGlUKVVAWh6ez4/Hr1eA0NmKehZF5OTjaAehzWBTtLEjSZGXgfJw2B6SJGaL&#10;owq2UD0TbQjDAtHCk9EA/uSsp+Upuf/RCVScmc+WqF9O53NatjMbz+ztmS2sJJiSy4CcDc4mDPvZ&#10;OdS7JukrdmDhmsRS68RhFNJQ01g9rUciYFzluH/nfnr1+4ez/gUAAP//AwBQSwMEFAAGAAgAAAAh&#10;AEKPg6PgAAAADAEAAA8AAABkcnMvZG93bnJldi54bWxMj1FLwzAUhd8F/0O4A99cUulSW5sOEQRl&#10;IDgHe82au7asuSlNutV/b/bkHg/ncM53yvVse3bG0XeOFCRLAQypdqajRsHu5/3xGZgPmozuHaGC&#10;X/Swru7vSl0Yd6FvPG9Dw2IJ+UIraEMYCs593aLVfukGpOgd3Wh1iHJsuBn1JZbbnj8JIbnVHcWF&#10;Vg/41mJ92k5WwT7dYZZ+bfaTTeXHSa7qzaf1Sj0s5tcXYAHn8B+GK35EhyoyHdxExrNeQSaSiB6i&#10;kcsU2DUhcpkAOyhY5SIDXpX89kT1BwAA//8DAFBLAQItABQABgAIAAAAIQC2gziS/gAAAOEBAAAT&#10;AAAAAAAAAAAAAAAAAAAAAABbQ29udGVudF9UeXBlc10ueG1sUEsBAi0AFAAGAAgAAAAhADj9If/W&#10;AAAAlAEAAAsAAAAAAAAAAAAAAAAALwEAAF9yZWxzLy5yZWxzUEsBAi0AFAAGAAgAAAAhAMvK2iBG&#10;AgAAuAQAAA4AAAAAAAAAAAAAAAAALgIAAGRycy9lMm9Eb2MueG1sUEsBAi0AFAAGAAgAAAAhAEKP&#10;g6PgAAAADAEAAA8AAAAAAAAAAAAAAAAAoAQAAGRycy9kb3ducmV2LnhtbFBLBQYAAAAABAAEAPMA&#10;AACtBQAAAAA=&#10;" o:allowincell="f" fillcolor="#864ea8 [2404]" strokecolor="#cdb5dc [1940]" strokeweight="6pt">
                      <o:lock v:ext="edit" aspectratio="t"/>
                      <v:textbox inset=".72pt,.72pt,.72pt,.72pt">
                        <w:txbxContent>
                          <w:p w:rsidR="00E27DFF" w:rsidRPr="00907E97" w:rsidRDefault="005572CA" w:rsidP="00907E97">
                            <w:pPr>
                              <w:jc w:val="center"/>
                              <w:rPr>
                                <w:rFonts w:ascii="Trebuchet MS" w:hAnsi="Trebuchet MS"/>
                                <w:i/>
                                <w:iCs/>
                                <w:color w:val="FFFFFF" w:themeColor="background1"/>
                              </w:rPr>
                            </w:pPr>
                            <w:r>
                              <w:rPr>
                                <w:rFonts w:ascii="Trebuchet MS" w:hAnsi="Trebuchet MS"/>
                                <w:i/>
                                <w:iCs/>
                                <w:color w:val="FFFFFF" w:themeColor="background1"/>
                              </w:rPr>
                              <w:t>“</w:t>
                            </w:r>
                            <w:r w:rsidR="00460266" w:rsidRPr="00830373">
                              <w:rPr>
                                <w:rFonts w:ascii="Trebuchet MS" w:hAnsi="Trebuchet MS"/>
                                <w:i/>
                                <w:iCs/>
                                <w:color w:val="FFFFFF" w:themeColor="background1"/>
                              </w:rPr>
                              <w:t>You can never underestimate the significance and the importance of having a practitioner who has a holistic approach to the people that they’re seeing.</w:t>
                            </w:r>
                            <w:r>
                              <w:rPr>
                                <w:rFonts w:ascii="Trebuchet MS" w:hAnsi="Trebuchet MS"/>
                                <w:i/>
                                <w:iCs/>
                                <w:color w:val="FFFFFF" w:themeColor="background1"/>
                              </w:rPr>
                              <w:t>”</w:t>
                            </w:r>
                          </w:p>
                        </w:txbxContent>
                      </v:textbox>
                      <w10:wrap anchorx="margin" anchory="margin"/>
                    </v:oval>
                  </w:pict>
                </mc:Fallback>
              </mc:AlternateContent>
            </w:r>
            <w:r w:rsidR="00301EE2" w:rsidRPr="00830373">
              <w:rPr>
                <w:rFonts w:ascii="Trebuchet MS" w:hAnsi="Trebuchet MS"/>
                <w:color w:val="auto"/>
                <w:sz w:val="24"/>
              </w:rPr>
              <w:t>Any other notes:</w:t>
            </w:r>
          </w:p>
        </w:tc>
      </w:tr>
    </w:tbl>
    <w:p w:rsidR="008C47DF" w:rsidRPr="008C47DF" w:rsidRDefault="008C47DF" w:rsidP="008C47DF"/>
    <w:p w:rsidR="00301EE2" w:rsidRPr="003F6E6B" w:rsidRDefault="00301EE2" w:rsidP="00A9457F">
      <w:pPr>
        <w:pStyle w:val="Heading1"/>
        <w:rPr>
          <w:rFonts w:ascii="Trebuchet MS" w:hAnsi="Trebuchet MS"/>
          <w:b/>
          <w:sz w:val="36"/>
        </w:rPr>
      </w:pPr>
      <w:r>
        <w:br w:type="page"/>
      </w:r>
      <w:r w:rsidRPr="003F6E6B">
        <w:rPr>
          <w:rFonts w:ascii="Trebuchet MS" w:hAnsi="Trebuchet MS"/>
          <w:b/>
          <w:sz w:val="36"/>
        </w:rPr>
        <w:lastRenderedPageBreak/>
        <w:t xml:space="preserve">Category Two: </w:t>
      </w:r>
    </w:p>
    <w:p w:rsidR="00301EE2" w:rsidRPr="003F6E6B" w:rsidRDefault="00364226" w:rsidP="00301EE2">
      <w:pPr>
        <w:pStyle w:val="Heading1"/>
        <w:contextualSpacing/>
        <w:rPr>
          <w:rFonts w:ascii="Trebuchet MS" w:hAnsi="Trebuchet MS"/>
          <w:sz w:val="36"/>
        </w:rPr>
      </w:pPr>
      <w:r w:rsidRPr="003F6E6B">
        <w:rPr>
          <w:rFonts w:ascii="Trebuchet MS" w:hAnsi="Trebuchet MS"/>
          <w:sz w:val="36"/>
        </w:rPr>
        <w:t>The service is safe and accessible for LGBT people</w:t>
      </w:r>
    </w:p>
    <w:tbl>
      <w:tblPr>
        <w:tblpPr w:leftFromText="180" w:rightFromText="180" w:vertAnchor="page" w:horzAnchor="margin" w:tblpXSpec="center" w:tblpY="2053"/>
        <w:tblW w:w="10458" w:type="dxa"/>
        <w:tblLook w:val="0000" w:firstRow="0" w:lastRow="0" w:firstColumn="0" w:lastColumn="0" w:noHBand="0" w:noVBand="0"/>
      </w:tblPr>
      <w:tblGrid>
        <w:gridCol w:w="2529"/>
        <w:gridCol w:w="3025"/>
        <w:gridCol w:w="3026"/>
        <w:gridCol w:w="1878"/>
      </w:tblGrid>
      <w:tr w:rsidR="003F6E6B" w:rsidRPr="005572CA" w:rsidTr="005572CA">
        <w:trPr>
          <w:trHeight w:val="981"/>
        </w:trPr>
        <w:tc>
          <w:tcPr>
            <w:tcW w:w="0" w:type="auto"/>
            <w:tcBorders>
              <w:top w:val="single" w:sz="4" w:space="0" w:color="000000"/>
              <w:left w:val="single" w:sz="4" w:space="0" w:color="000000"/>
              <w:bottom w:val="single" w:sz="4" w:space="0" w:color="000000"/>
            </w:tcBorders>
            <w:shd w:val="clear" w:color="auto" w:fill="864EA8" w:themeFill="accent1" w:themeFillShade="BF"/>
            <w:vAlign w:val="center"/>
          </w:tcPr>
          <w:p w:rsidR="003F6E6B" w:rsidRPr="003F6E6B" w:rsidRDefault="003F6E6B" w:rsidP="003F6E6B">
            <w:pPr>
              <w:snapToGrid w:val="0"/>
              <w:spacing w:after="0" w:line="240" w:lineRule="auto"/>
              <w:rPr>
                <w:rFonts w:ascii="Trebuchet MS" w:hAnsi="Trebuchet MS" w:cs="Arial"/>
                <w:b/>
                <w:color w:val="FFFFFF" w:themeColor="background1"/>
                <w:sz w:val="22"/>
                <w:szCs w:val="24"/>
              </w:rPr>
            </w:pPr>
            <w:r w:rsidRPr="005572CA">
              <w:rPr>
                <w:rFonts w:ascii="Trebuchet MS" w:hAnsi="Trebuchet MS" w:cs="Arial"/>
                <w:b/>
                <w:color w:val="FFFFFF" w:themeColor="background1"/>
                <w:sz w:val="24"/>
                <w:szCs w:val="24"/>
              </w:rPr>
              <w:t xml:space="preserve">Key Statements </w:t>
            </w:r>
          </w:p>
        </w:tc>
        <w:tc>
          <w:tcPr>
            <w:tcW w:w="3025" w:type="dxa"/>
            <w:tcBorders>
              <w:top w:val="single" w:sz="4" w:space="0" w:color="000000"/>
              <w:left w:val="single" w:sz="4" w:space="0" w:color="000000"/>
              <w:bottom w:val="single" w:sz="4" w:space="0" w:color="000000"/>
            </w:tcBorders>
            <w:shd w:val="clear" w:color="auto" w:fill="864EA8" w:themeFill="accent1" w:themeFillShade="BF"/>
            <w:vAlign w:val="center"/>
          </w:tcPr>
          <w:p w:rsidR="003F6E6B" w:rsidRPr="005572CA" w:rsidRDefault="003F6E6B" w:rsidP="003F6E6B">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color w:val="FFFFFF" w:themeColor="background1"/>
                <w:sz w:val="24"/>
                <w:szCs w:val="24"/>
              </w:rPr>
              <w:t>Examples of Evidence</w:t>
            </w:r>
            <w:r w:rsidRPr="005572CA">
              <w:rPr>
                <w:rFonts w:ascii="Trebuchet MS" w:hAnsi="Trebuchet MS" w:cs="Arial"/>
                <w:b/>
                <w:bCs/>
                <w:color w:val="FFFFFF" w:themeColor="background1"/>
                <w:sz w:val="24"/>
                <w:szCs w:val="24"/>
              </w:rPr>
              <w:t xml:space="preserve"> </w:t>
            </w:r>
          </w:p>
          <w:p w:rsidR="003F6E6B" w:rsidRPr="003F6E6B" w:rsidRDefault="003F6E6B" w:rsidP="003F6E6B">
            <w:pPr>
              <w:snapToGrid w:val="0"/>
              <w:spacing w:after="0" w:line="240" w:lineRule="auto"/>
              <w:rPr>
                <w:rFonts w:ascii="Trebuchet MS" w:hAnsi="Trebuchet MS" w:cs="Arial"/>
                <w:b/>
                <w:bCs/>
                <w:color w:val="FFFFFF" w:themeColor="background1"/>
                <w:sz w:val="22"/>
                <w:szCs w:val="24"/>
              </w:rPr>
            </w:pPr>
            <w:r w:rsidRPr="005572CA">
              <w:rPr>
                <w:rFonts w:ascii="Trebuchet MS" w:hAnsi="Trebuchet MS" w:cs="Arial"/>
                <w:b/>
                <w:bCs/>
                <w:color w:val="FFFFFF" w:themeColor="background1"/>
                <w:sz w:val="24"/>
                <w:szCs w:val="24"/>
              </w:rPr>
              <w:t>and score</w:t>
            </w:r>
          </w:p>
        </w:tc>
        <w:tc>
          <w:tcPr>
            <w:tcW w:w="3026" w:type="dxa"/>
            <w:tcBorders>
              <w:top w:val="single" w:sz="4" w:space="0" w:color="000000"/>
              <w:left w:val="single" w:sz="4" w:space="0" w:color="000000"/>
              <w:bottom w:val="single" w:sz="4" w:space="0" w:color="000000"/>
            </w:tcBorders>
            <w:shd w:val="clear" w:color="auto" w:fill="864EA8" w:themeFill="accent1" w:themeFillShade="BF"/>
            <w:vAlign w:val="center"/>
          </w:tcPr>
          <w:p w:rsidR="003F6E6B" w:rsidRPr="005572CA" w:rsidRDefault="003F6E6B" w:rsidP="003F6E6B">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Agreed Actions </w:t>
            </w:r>
          </w:p>
          <w:p w:rsidR="003F6E6B" w:rsidRPr="003F6E6B" w:rsidRDefault="003F6E6B" w:rsidP="003F6E6B">
            <w:pPr>
              <w:snapToGrid w:val="0"/>
              <w:spacing w:after="0" w:line="240" w:lineRule="auto"/>
              <w:rPr>
                <w:rFonts w:ascii="Trebuchet MS" w:hAnsi="Trebuchet MS" w:cs="Arial"/>
                <w:b/>
                <w:i/>
                <w:color w:val="FFFFFF" w:themeColor="background1"/>
                <w:sz w:val="22"/>
                <w:szCs w:val="20"/>
              </w:rPr>
            </w:pPr>
            <w:r w:rsidRPr="005572CA">
              <w:rPr>
                <w:rFonts w:ascii="Trebuchet MS" w:hAnsi="Trebuchet MS" w:cs="Arial"/>
                <w:b/>
                <w:color w:val="FFFFFF" w:themeColor="background1"/>
                <w:sz w:val="20"/>
                <w:szCs w:val="24"/>
              </w:rPr>
              <w:t>(</w:t>
            </w:r>
            <w:r w:rsidRPr="005572CA">
              <w:rPr>
                <w:rFonts w:ascii="Trebuchet MS" w:hAnsi="Trebuchet MS" w:cs="Arial"/>
                <w:b/>
                <w:i/>
                <w:color w:val="FFFFFF" w:themeColor="background1"/>
                <w:sz w:val="20"/>
                <w:szCs w:val="20"/>
              </w:rPr>
              <w:t>what you plan to do to achieve the key statement)</w:t>
            </w:r>
          </w:p>
        </w:tc>
        <w:tc>
          <w:tcPr>
            <w:tcW w:w="1878" w:type="dxa"/>
            <w:tcBorders>
              <w:top w:val="single" w:sz="4" w:space="0" w:color="000000"/>
              <w:left w:val="single" w:sz="4" w:space="0" w:color="000000"/>
              <w:bottom w:val="single" w:sz="4" w:space="0" w:color="000000"/>
              <w:right w:val="single" w:sz="4" w:space="0" w:color="000000"/>
            </w:tcBorders>
            <w:shd w:val="clear" w:color="auto" w:fill="864EA8" w:themeFill="accent1" w:themeFillShade="BF"/>
            <w:vAlign w:val="center"/>
          </w:tcPr>
          <w:p w:rsidR="003F6E6B" w:rsidRPr="005572CA" w:rsidRDefault="003F6E6B" w:rsidP="003F6E6B">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Timescale for follow up action</w:t>
            </w:r>
          </w:p>
        </w:tc>
      </w:tr>
      <w:tr w:rsidR="003F6E6B" w:rsidRPr="003F6E6B" w:rsidTr="005572CA">
        <w:trPr>
          <w:trHeight w:val="2174"/>
        </w:trPr>
        <w:tc>
          <w:tcPr>
            <w:tcW w:w="2529" w:type="dxa"/>
            <w:tcBorders>
              <w:top w:val="single" w:sz="4" w:space="0" w:color="000000"/>
              <w:left w:val="single" w:sz="4" w:space="0" w:color="000000"/>
              <w:bottom w:val="single" w:sz="4" w:space="0" w:color="000000"/>
            </w:tcBorders>
            <w:shd w:val="clear" w:color="auto" w:fill="FFFFFF" w:themeFill="background1"/>
            <w:vAlign w:val="center"/>
          </w:tcPr>
          <w:p w:rsidR="003F6E6B" w:rsidRPr="003F6E6B" w:rsidRDefault="003F6E6B" w:rsidP="005572CA">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1.  Staff challenge negative stereotypes, especially from oth</w:t>
            </w:r>
            <w:r w:rsidR="00437B69">
              <w:rPr>
                <w:rFonts w:ascii="Trebuchet MS" w:hAnsi="Trebuchet MS" w:cs="Arial"/>
                <w:i/>
                <w:iCs/>
                <w:sz w:val="20"/>
                <w:szCs w:val="22"/>
              </w:rPr>
              <w:t xml:space="preserve">er people who use the service. </w:t>
            </w:r>
            <w:r w:rsidRPr="003F6E6B">
              <w:rPr>
                <w:rFonts w:ascii="Trebuchet MS" w:hAnsi="Trebuchet MS" w:cs="Arial"/>
                <w:i/>
                <w:iCs/>
                <w:sz w:val="20"/>
                <w:szCs w:val="22"/>
              </w:rPr>
              <w:t xml:space="preserve">The service does not tolerate </w:t>
            </w:r>
            <w:r w:rsidR="005572CA">
              <w:rPr>
                <w:rFonts w:ascii="Trebuchet MS" w:hAnsi="Trebuchet MS" w:cs="Arial"/>
                <w:i/>
                <w:iCs/>
                <w:sz w:val="20"/>
                <w:szCs w:val="22"/>
              </w:rPr>
              <w:t>d</w:t>
            </w:r>
            <w:r w:rsidRPr="003F6E6B">
              <w:rPr>
                <w:rFonts w:ascii="Trebuchet MS" w:hAnsi="Trebuchet MS" w:cs="Arial"/>
                <w:i/>
                <w:iCs/>
                <w:sz w:val="20"/>
                <w:szCs w:val="22"/>
              </w:rPr>
              <w:t>iscrim</w:t>
            </w:r>
            <w:r w:rsidR="00437B69">
              <w:rPr>
                <w:rFonts w:ascii="Trebuchet MS" w:hAnsi="Trebuchet MS" w:cs="Arial"/>
                <w:i/>
                <w:iCs/>
                <w:sz w:val="20"/>
                <w:szCs w:val="22"/>
              </w:rPr>
              <w:t xml:space="preserve">inatory language or behaviour. </w:t>
            </w:r>
            <w:r w:rsidRPr="003F6E6B">
              <w:rPr>
                <w:rFonts w:ascii="Trebuchet MS" w:hAnsi="Trebuchet MS" w:cs="Arial"/>
                <w:i/>
                <w:iCs/>
                <w:sz w:val="20"/>
                <w:szCs w:val="22"/>
              </w:rPr>
              <w:t>Staff actively promote “safe space”.</w:t>
            </w:r>
          </w:p>
        </w:tc>
        <w:tc>
          <w:tcPr>
            <w:tcW w:w="3025"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i/>
                <w:sz w:val="22"/>
                <w:szCs w:val="24"/>
              </w:rPr>
            </w:pPr>
          </w:p>
          <w:p w:rsidR="003F6E6B" w:rsidRPr="003F6E6B" w:rsidRDefault="003F6E6B" w:rsidP="003F6E6B">
            <w:pPr>
              <w:snapToGrid w:val="0"/>
              <w:spacing w:after="0" w:line="240" w:lineRule="auto"/>
              <w:rPr>
                <w:rFonts w:ascii="Trebuchet MS" w:hAnsi="Trebuchet MS" w:cs="Arial"/>
                <w:i/>
                <w:sz w:val="22"/>
                <w:szCs w:val="24"/>
              </w:rPr>
            </w:pPr>
          </w:p>
        </w:tc>
        <w:tc>
          <w:tcPr>
            <w:tcW w:w="3026"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i/>
                <w:sz w:val="22"/>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i/>
                <w:sz w:val="22"/>
                <w:szCs w:val="24"/>
              </w:rPr>
            </w:pPr>
          </w:p>
        </w:tc>
      </w:tr>
      <w:tr w:rsidR="003F6E6B" w:rsidRPr="003F6E6B" w:rsidTr="005572CA">
        <w:trPr>
          <w:trHeight w:val="2174"/>
        </w:trPr>
        <w:tc>
          <w:tcPr>
            <w:tcW w:w="2529" w:type="dxa"/>
            <w:tcBorders>
              <w:top w:val="single" w:sz="4" w:space="0" w:color="000000"/>
              <w:left w:val="single" w:sz="4" w:space="0" w:color="000000"/>
              <w:bottom w:val="single" w:sz="4" w:space="0" w:color="000000"/>
            </w:tcBorders>
            <w:shd w:val="clear" w:color="auto" w:fill="FFFFFF" w:themeFill="background1"/>
            <w:vAlign w:val="center"/>
          </w:tcPr>
          <w:p w:rsidR="003F6E6B" w:rsidRPr="003F6E6B" w:rsidRDefault="003F6E6B" w:rsidP="006577C3">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2. The service environment is welcoming and there are visible signs that the service/organisation promotes LGBT inclusive practice.</w:t>
            </w:r>
          </w:p>
        </w:tc>
        <w:tc>
          <w:tcPr>
            <w:tcW w:w="3025"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3026"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p w:rsidR="003F6E6B" w:rsidRPr="003F6E6B" w:rsidRDefault="003F6E6B" w:rsidP="003F6E6B">
            <w:pPr>
              <w:snapToGrid w:val="0"/>
              <w:spacing w:after="0" w:line="240" w:lineRule="auto"/>
              <w:rPr>
                <w:rFonts w:ascii="Trebuchet MS" w:hAnsi="Trebuchet MS" w:cs="Arial"/>
                <w:sz w:val="22"/>
                <w:szCs w:val="24"/>
              </w:rPr>
            </w:pPr>
          </w:p>
        </w:tc>
      </w:tr>
      <w:tr w:rsidR="003F6E6B" w:rsidRPr="003F6E6B" w:rsidTr="005572CA">
        <w:trPr>
          <w:trHeight w:val="2174"/>
        </w:trPr>
        <w:tc>
          <w:tcPr>
            <w:tcW w:w="2529" w:type="dxa"/>
            <w:tcBorders>
              <w:top w:val="single" w:sz="4" w:space="0" w:color="000000"/>
              <w:left w:val="single" w:sz="4" w:space="0" w:color="000000"/>
              <w:bottom w:val="single" w:sz="4" w:space="0" w:color="000000"/>
            </w:tcBorders>
            <w:shd w:val="clear" w:color="auto" w:fill="FFFFFF" w:themeFill="background1"/>
            <w:vAlign w:val="center"/>
          </w:tcPr>
          <w:p w:rsidR="003F6E6B" w:rsidRPr="003F6E6B" w:rsidRDefault="003F6E6B" w:rsidP="003F6E6B">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3. The service displays targeted/appropriate service literature inclusive of LGBT people and LGBT services. Same sex partners and carers are fully involved in care/support planning.</w:t>
            </w:r>
          </w:p>
        </w:tc>
        <w:tc>
          <w:tcPr>
            <w:tcW w:w="3025"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3026"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r>
      <w:tr w:rsidR="003F6E6B" w:rsidRPr="003F6E6B" w:rsidTr="005572CA">
        <w:trPr>
          <w:trHeight w:val="2174"/>
        </w:trPr>
        <w:tc>
          <w:tcPr>
            <w:tcW w:w="2529" w:type="dxa"/>
            <w:tcBorders>
              <w:top w:val="single" w:sz="4" w:space="0" w:color="000000"/>
              <w:left w:val="single" w:sz="4" w:space="0" w:color="000000"/>
              <w:bottom w:val="single" w:sz="4" w:space="0" w:color="000000"/>
            </w:tcBorders>
            <w:shd w:val="clear" w:color="auto" w:fill="FFFFFF" w:themeFill="background1"/>
            <w:vAlign w:val="center"/>
          </w:tcPr>
          <w:p w:rsidR="003F6E6B" w:rsidRPr="003F6E6B" w:rsidRDefault="003F6E6B" w:rsidP="003F6E6B">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 xml:space="preserve">4. The service is proactive in ensuring that staff and people who use the service are aware of policies relating to discrimination, bullying/harassment and how to complain – these are actively promoted to ensure that a “safe space” exists. </w:t>
            </w:r>
          </w:p>
        </w:tc>
        <w:tc>
          <w:tcPr>
            <w:tcW w:w="3025"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3026" w:type="dxa"/>
            <w:tcBorders>
              <w:top w:val="single" w:sz="4" w:space="0" w:color="000000"/>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r>
      <w:tr w:rsidR="003F6E6B" w:rsidRPr="003F6E6B" w:rsidTr="005572CA">
        <w:trPr>
          <w:trHeight w:val="2174"/>
        </w:trPr>
        <w:tc>
          <w:tcPr>
            <w:tcW w:w="2529" w:type="dxa"/>
            <w:tcBorders>
              <w:left w:val="single" w:sz="4" w:space="0" w:color="000000"/>
              <w:bottom w:val="single" w:sz="4" w:space="0" w:color="000000"/>
            </w:tcBorders>
            <w:shd w:val="clear" w:color="auto" w:fill="FFFFFF" w:themeFill="background1"/>
            <w:vAlign w:val="center"/>
          </w:tcPr>
          <w:p w:rsidR="003F6E6B" w:rsidRPr="003F6E6B" w:rsidRDefault="003F6E6B" w:rsidP="003F6E6B">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 xml:space="preserve">5. Staff help create open communication and do not use language that assumes heterosexuality.   People who use the service are given clear information about bounds of confidentiality. </w:t>
            </w:r>
          </w:p>
        </w:tc>
        <w:tc>
          <w:tcPr>
            <w:tcW w:w="3025" w:type="dxa"/>
            <w:tcBorders>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3026" w:type="dxa"/>
            <w:tcBorders>
              <w:left w:val="single" w:sz="4" w:space="0" w:color="000000"/>
              <w:bottom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c>
          <w:tcPr>
            <w:tcW w:w="1878" w:type="dxa"/>
            <w:tcBorders>
              <w:left w:val="single" w:sz="4" w:space="0" w:color="000000"/>
              <w:bottom w:val="single" w:sz="4" w:space="0" w:color="000000"/>
              <w:right w:val="single" w:sz="4" w:space="0" w:color="000000"/>
            </w:tcBorders>
            <w:shd w:val="clear" w:color="auto" w:fill="FFFFFF" w:themeFill="background1"/>
          </w:tcPr>
          <w:p w:rsidR="003F6E6B" w:rsidRPr="003F6E6B" w:rsidRDefault="003F6E6B" w:rsidP="003F6E6B">
            <w:pPr>
              <w:snapToGrid w:val="0"/>
              <w:spacing w:after="0" w:line="240" w:lineRule="auto"/>
              <w:rPr>
                <w:rFonts w:ascii="Trebuchet MS" w:hAnsi="Trebuchet MS" w:cs="Arial"/>
                <w:sz w:val="22"/>
                <w:szCs w:val="24"/>
              </w:rPr>
            </w:pPr>
          </w:p>
        </w:tc>
      </w:tr>
    </w:tbl>
    <w:tbl>
      <w:tblPr>
        <w:tblW w:w="105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4EA8" w:themeFill="accent1" w:themeFillShade="BF"/>
        <w:tblLook w:val="0000" w:firstRow="0" w:lastRow="0" w:firstColumn="0" w:lastColumn="0" w:noHBand="0" w:noVBand="0"/>
      </w:tblPr>
      <w:tblGrid>
        <w:gridCol w:w="10535"/>
      </w:tblGrid>
      <w:tr w:rsidR="00301EE2" w:rsidRPr="00301EE2" w:rsidTr="009A2FC1">
        <w:trPr>
          <w:trHeight w:val="2655"/>
        </w:trPr>
        <w:tc>
          <w:tcPr>
            <w:tcW w:w="0" w:type="auto"/>
            <w:shd w:val="clear" w:color="auto" w:fill="864EA8" w:themeFill="accent1" w:themeFillShade="BF"/>
          </w:tcPr>
          <w:p w:rsidR="00301EE2" w:rsidRPr="003F6E6B" w:rsidRDefault="00301EE2" w:rsidP="001727CC">
            <w:pPr>
              <w:pStyle w:val="IntenseQuote"/>
              <w:jc w:val="left"/>
              <w:rPr>
                <w:rFonts w:ascii="Trebuchet MS" w:hAnsi="Trebuchet MS"/>
                <w:color w:val="FFFFFF" w:themeColor="background1"/>
                <w:sz w:val="24"/>
              </w:rPr>
            </w:pPr>
            <w:r w:rsidRPr="003F6E6B">
              <w:rPr>
                <w:rFonts w:ascii="Trebuchet MS" w:hAnsi="Trebuchet MS"/>
                <w:color w:val="FFFFFF" w:themeColor="background1"/>
                <w:sz w:val="24"/>
              </w:rPr>
              <w:lastRenderedPageBreak/>
              <w:t>Some examples of evidence</w:t>
            </w:r>
          </w:p>
          <w:p w:rsidR="00364226" w:rsidRPr="003F6E6B" w:rsidRDefault="00364226" w:rsidP="007D799D">
            <w:pPr>
              <w:pStyle w:val="ListParagraph"/>
              <w:numPr>
                <w:ilvl w:val="0"/>
                <w:numId w:val="11"/>
              </w:numPr>
              <w:snapToGrid w:val="0"/>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The organisation</w:t>
            </w:r>
            <w:r w:rsidR="00D811AC" w:rsidRPr="003F6E6B">
              <w:rPr>
                <w:rFonts w:ascii="Trebuchet MS" w:hAnsi="Trebuchet MS" w:cs="Arial"/>
                <w:color w:val="FFFFFF" w:themeColor="background1"/>
                <w:sz w:val="24"/>
                <w:szCs w:val="22"/>
              </w:rPr>
              <w:t xml:space="preserve"> has a Safe Space policy/</w:t>
            </w:r>
            <w:r w:rsidRPr="003F6E6B">
              <w:rPr>
                <w:rFonts w:ascii="Trebuchet MS" w:hAnsi="Trebuchet MS" w:cs="Arial"/>
                <w:color w:val="FFFFFF" w:themeColor="background1"/>
                <w:sz w:val="24"/>
                <w:szCs w:val="22"/>
              </w:rPr>
              <w:t>statement that is visible to everyone</w:t>
            </w:r>
            <w:r w:rsidR="00D811AC" w:rsidRPr="003F6E6B">
              <w:rPr>
                <w:rFonts w:ascii="Trebuchet MS" w:hAnsi="Trebuchet MS" w:cs="Arial"/>
                <w:color w:val="FFFFFF" w:themeColor="background1"/>
                <w:sz w:val="24"/>
                <w:szCs w:val="22"/>
              </w:rPr>
              <w:t xml:space="preserve"> and used pro-actively by staff.</w:t>
            </w:r>
          </w:p>
          <w:p w:rsidR="00364226" w:rsidRPr="003F6E6B" w:rsidRDefault="00D811AC" w:rsidP="007D799D">
            <w:pPr>
              <w:pStyle w:val="ListParagraph"/>
              <w:numPr>
                <w:ilvl w:val="0"/>
                <w:numId w:val="11"/>
              </w:numPr>
              <w:snapToGrid w:val="0"/>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 xml:space="preserve">The organisation has a </w:t>
            </w:r>
            <w:r w:rsidR="00364226" w:rsidRPr="003F6E6B">
              <w:rPr>
                <w:rFonts w:ascii="Trebuchet MS" w:hAnsi="Trebuchet MS" w:cs="Arial"/>
                <w:color w:val="FFFFFF" w:themeColor="background1"/>
                <w:sz w:val="24"/>
                <w:szCs w:val="22"/>
              </w:rPr>
              <w:t xml:space="preserve">wide range of leaflets </w:t>
            </w:r>
            <w:r w:rsidR="00437B69">
              <w:rPr>
                <w:rFonts w:ascii="Trebuchet MS" w:hAnsi="Trebuchet MS" w:cs="Arial"/>
                <w:color w:val="FFFFFF" w:themeColor="background1"/>
                <w:sz w:val="24"/>
                <w:szCs w:val="22"/>
              </w:rPr>
              <w:t>and</w:t>
            </w:r>
            <w:r w:rsidRPr="003F6E6B">
              <w:rPr>
                <w:rFonts w:ascii="Trebuchet MS" w:hAnsi="Trebuchet MS" w:cs="Arial"/>
                <w:color w:val="FFFFFF" w:themeColor="background1"/>
                <w:sz w:val="24"/>
                <w:szCs w:val="22"/>
              </w:rPr>
              <w:t xml:space="preserve"> other</w:t>
            </w:r>
            <w:r w:rsidR="00364226" w:rsidRPr="003F6E6B">
              <w:rPr>
                <w:rFonts w:ascii="Trebuchet MS" w:hAnsi="Trebuchet MS" w:cs="Arial"/>
                <w:color w:val="FFFFFF" w:themeColor="background1"/>
                <w:sz w:val="24"/>
                <w:szCs w:val="22"/>
              </w:rPr>
              <w:t xml:space="preserve"> info that are relevant to the LGBT community</w:t>
            </w:r>
            <w:r w:rsidRPr="003F6E6B">
              <w:rPr>
                <w:rFonts w:ascii="Trebuchet MS" w:hAnsi="Trebuchet MS" w:cs="Arial"/>
                <w:color w:val="FFFFFF" w:themeColor="background1"/>
                <w:sz w:val="24"/>
                <w:szCs w:val="22"/>
              </w:rPr>
              <w:t>.</w:t>
            </w:r>
          </w:p>
          <w:p w:rsidR="00301EE2" w:rsidRDefault="00364226" w:rsidP="007D799D">
            <w:pPr>
              <w:numPr>
                <w:ilvl w:val="0"/>
                <w:numId w:val="11"/>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The organisation has a “statement of care” or support that explicitly states that the service wants to work will all sections of the community – LGBT affirmative language is used</w:t>
            </w:r>
            <w:r w:rsidR="00D811AC" w:rsidRPr="003F6E6B">
              <w:rPr>
                <w:rFonts w:ascii="Trebuchet MS" w:hAnsi="Trebuchet MS" w:cs="Arial"/>
                <w:color w:val="FFFFFF" w:themeColor="background1"/>
                <w:sz w:val="24"/>
                <w:szCs w:val="22"/>
              </w:rPr>
              <w:t>.</w:t>
            </w:r>
          </w:p>
          <w:p w:rsidR="00C777E7" w:rsidRDefault="00C777E7" w:rsidP="007D799D">
            <w:pPr>
              <w:numPr>
                <w:ilvl w:val="0"/>
                <w:numId w:val="11"/>
              </w:numPr>
              <w:spacing w:after="0" w:line="240" w:lineRule="auto"/>
              <w:jc w:val="both"/>
              <w:rPr>
                <w:rFonts w:ascii="Trebuchet MS" w:hAnsi="Trebuchet MS" w:cs="Arial"/>
                <w:color w:val="FFFFFF" w:themeColor="background1"/>
                <w:sz w:val="24"/>
                <w:szCs w:val="22"/>
              </w:rPr>
            </w:pPr>
            <w:r>
              <w:rPr>
                <w:rFonts w:ascii="Trebuchet MS" w:hAnsi="Trebuchet MS" w:cs="Arial"/>
                <w:color w:val="FFFFFF" w:themeColor="background1"/>
                <w:sz w:val="24"/>
                <w:szCs w:val="22"/>
              </w:rPr>
              <w:t>People are reassured that they will be supported throughout the complaints process, and there are procedures in place that allow people to complain anonymously to avoid revealing their LGBT status.</w:t>
            </w:r>
          </w:p>
          <w:p w:rsidR="00C777E7" w:rsidRPr="003F6E6B" w:rsidRDefault="00C777E7" w:rsidP="00C777E7">
            <w:pPr>
              <w:spacing w:after="0" w:line="240" w:lineRule="auto"/>
              <w:ind w:left="720"/>
              <w:jc w:val="both"/>
              <w:rPr>
                <w:rFonts w:ascii="Trebuchet MS" w:hAnsi="Trebuchet MS" w:cs="Arial"/>
                <w:color w:val="FFFFFF" w:themeColor="background1"/>
                <w:sz w:val="24"/>
                <w:szCs w:val="22"/>
              </w:rPr>
            </w:pPr>
          </w:p>
        </w:tc>
      </w:tr>
      <w:tr w:rsidR="00301EE2" w:rsidRPr="00301EE2" w:rsidTr="00C777E7">
        <w:trPr>
          <w:trHeight w:val="3147"/>
        </w:trPr>
        <w:tc>
          <w:tcPr>
            <w:tcW w:w="0" w:type="auto"/>
            <w:shd w:val="clear" w:color="auto" w:fill="864EA8" w:themeFill="accent1" w:themeFillShade="BF"/>
          </w:tcPr>
          <w:p w:rsidR="00301EE2" w:rsidRPr="003F6E6B" w:rsidRDefault="00301EE2" w:rsidP="001727CC">
            <w:pPr>
              <w:pStyle w:val="IntenseQuote"/>
              <w:jc w:val="left"/>
              <w:rPr>
                <w:rFonts w:ascii="Trebuchet MS" w:hAnsi="Trebuchet MS"/>
                <w:color w:val="FFFFFF" w:themeColor="background1"/>
                <w:sz w:val="24"/>
              </w:rPr>
            </w:pPr>
            <w:r w:rsidRPr="003F6E6B">
              <w:rPr>
                <w:rFonts w:ascii="Trebuchet MS" w:hAnsi="Trebuchet MS"/>
                <w:color w:val="FFFFFF" w:themeColor="background1"/>
                <w:sz w:val="24"/>
              </w:rPr>
              <w:t>Example actions that you might want to take to achieve the key statement</w:t>
            </w:r>
          </w:p>
          <w:p w:rsidR="00364226" w:rsidRPr="003F6E6B" w:rsidRDefault="00364226" w:rsidP="00364226">
            <w:pPr>
              <w:pStyle w:val="ListParagraph"/>
              <w:numPr>
                <w:ilvl w:val="0"/>
                <w:numId w:val="12"/>
              </w:numPr>
              <w:spacing w:after="0" w:line="240" w:lineRule="auto"/>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Review of organisational policies and procedures</w:t>
            </w:r>
            <w:r w:rsidR="00D811AC" w:rsidRPr="003F6E6B">
              <w:rPr>
                <w:rFonts w:ascii="Trebuchet MS" w:hAnsi="Trebuchet MS" w:cs="Arial"/>
                <w:color w:val="FFFFFF" w:themeColor="background1"/>
                <w:sz w:val="24"/>
                <w:szCs w:val="22"/>
              </w:rPr>
              <w:t xml:space="preserve"> </w:t>
            </w:r>
            <w:r w:rsidRPr="003F6E6B">
              <w:rPr>
                <w:rFonts w:ascii="Trebuchet MS" w:hAnsi="Trebuchet MS" w:cs="Arial"/>
                <w:color w:val="FFFFFF" w:themeColor="background1"/>
                <w:sz w:val="24"/>
                <w:szCs w:val="22"/>
              </w:rPr>
              <w:t>– develop a “Safe Space” policy</w:t>
            </w:r>
            <w:r w:rsidR="00001B58">
              <w:rPr>
                <w:rFonts w:ascii="Trebuchet MS" w:hAnsi="Trebuchet MS" w:cs="Arial"/>
                <w:color w:val="FFFFFF" w:themeColor="background1"/>
                <w:sz w:val="24"/>
                <w:szCs w:val="22"/>
              </w:rPr>
              <w:t>,</w:t>
            </w:r>
            <w:r w:rsidRPr="003F6E6B">
              <w:rPr>
                <w:rFonts w:ascii="Trebuchet MS" w:hAnsi="Trebuchet MS" w:cs="Arial"/>
                <w:color w:val="FFFFFF" w:themeColor="background1"/>
                <w:sz w:val="24"/>
                <w:szCs w:val="22"/>
              </w:rPr>
              <w:t xml:space="preserve"> </w:t>
            </w:r>
            <w:r w:rsidR="00001B58">
              <w:rPr>
                <w:rFonts w:ascii="Trebuchet MS" w:hAnsi="Trebuchet MS" w:cs="Arial"/>
                <w:color w:val="FFFFFF" w:themeColor="background1"/>
                <w:sz w:val="24"/>
                <w:szCs w:val="22"/>
              </w:rPr>
              <w:t>and link</w:t>
            </w:r>
            <w:r w:rsidRPr="003F6E6B">
              <w:rPr>
                <w:rFonts w:ascii="Trebuchet MS" w:hAnsi="Trebuchet MS" w:cs="Arial"/>
                <w:color w:val="FFFFFF" w:themeColor="background1"/>
                <w:sz w:val="24"/>
                <w:szCs w:val="22"/>
              </w:rPr>
              <w:t xml:space="preserve"> this into staff induction and on-going training</w:t>
            </w:r>
          </w:p>
          <w:p w:rsidR="00364226" w:rsidRPr="003F6E6B" w:rsidRDefault="00D811AC" w:rsidP="00364226">
            <w:pPr>
              <w:pStyle w:val="ListParagraph"/>
              <w:numPr>
                <w:ilvl w:val="0"/>
                <w:numId w:val="12"/>
              </w:numPr>
              <w:spacing w:after="0" w:line="240" w:lineRule="auto"/>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Review service information</w:t>
            </w:r>
            <w:r w:rsidR="00364226" w:rsidRPr="003F6E6B">
              <w:rPr>
                <w:rFonts w:ascii="Trebuchet MS" w:hAnsi="Trebuchet MS" w:cs="Arial"/>
                <w:color w:val="FFFFFF" w:themeColor="background1"/>
                <w:sz w:val="24"/>
                <w:szCs w:val="22"/>
              </w:rPr>
              <w:t>/literature in reception areas. Review team knowledge about LGBT services and referral routes. Promote events like Pride Scotia and LGBT History Month</w:t>
            </w:r>
          </w:p>
          <w:p w:rsidR="00301EE2" w:rsidRPr="003F6E6B" w:rsidRDefault="00364226" w:rsidP="00364226">
            <w:pPr>
              <w:numPr>
                <w:ilvl w:val="0"/>
                <w:numId w:val="12"/>
              </w:numPr>
              <w:spacing w:after="0" w:line="240" w:lineRule="auto"/>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 xml:space="preserve">Ensure that the bounds </w:t>
            </w:r>
            <w:r w:rsidR="00D811AC" w:rsidRPr="003F6E6B">
              <w:rPr>
                <w:rFonts w:ascii="Trebuchet MS" w:hAnsi="Trebuchet MS" w:cs="Arial"/>
                <w:color w:val="FFFFFF" w:themeColor="background1"/>
                <w:sz w:val="24"/>
                <w:szCs w:val="22"/>
              </w:rPr>
              <w:t>of the confidentiality policy/</w:t>
            </w:r>
            <w:r w:rsidRPr="003F6E6B">
              <w:rPr>
                <w:rFonts w:ascii="Trebuchet MS" w:hAnsi="Trebuchet MS" w:cs="Arial"/>
                <w:color w:val="FFFFFF" w:themeColor="background1"/>
                <w:sz w:val="24"/>
                <w:szCs w:val="22"/>
              </w:rPr>
              <w:t>statement is clear to all staff to ensure this is upheld</w:t>
            </w:r>
          </w:p>
        </w:tc>
      </w:tr>
      <w:tr w:rsidR="00301EE2" w:rsidRPr="00301EE2" w:rsidTr="009A2FC1">
        <w:trPr>
          <w:trHeight w:val="1062"/>
        </w:trPr>
        <w:tc>
          <w:tcPr>
            <w:tcW w:w="0" w:type="auto"/>
            <w:shd w:val="clear" w:color="auto" w:fill="FFFFFF" w:themeFill="background1"/>
            <w:vAlign w:val="center"/>
          </w:tcPr>
          <w:p w:rsidR="00301EE2" w:rsidRPr="003F6E6B" w:rsidRDefault="00301EE2" w:rsidP="001727CC">
            <w:pPr>
              <w:pStyle w:val="IntenseQuote"/>
              <w:jc w:val="left"/>
              <w:rPr>
                <w:rFonts w:ascii="Trebuchet MS" w:hAnsi="Trebuchet MS"/>
                <w:color w:val="auto"/>
                <w:sz w:val="24"/>
              </w:rPr>
            </w:pPr>
            <w:r w:rsidRPr="003F6E6B">
              <w:rPr>
                <w:rFonts w:ascii="Trebuchet MS" w:hAnsi="Trebuchet MS"/>
                <w:color w:val="auto"/>
                <w:sz w:val="24"/>
              </w:rPr>
              <w:t xml:space="preserve">Scores of key statements  -  1(     )  2(     )  3(     )  4(     )   5(     ) </w:t>
            </w:r>
          </w:p>
        </w:tc>
      </w:tr>
      <w:tr w:rsidR="00301EE2" w:rsidRPr="00301EE2" w:rsidTr="009A2FC1">
        <w:trPr>
          <w:trHeight w:val="872"/>
        </w:trPr>
        <w:tc>
          <w:tcPr>
            <w:tcW w:w="0" w:type="auto"/>
            <w:shd w:val="clear" w:color="auto" w:fill="FFFFFF" w:themeFill="background1"/>
            <w:vAlign w:val="center"/>
          </w:tcPr>
          <w:p w:rsidR="00301EE2" w:rsidRPr="003F6E6B" w:rsidRDefault="00301EE2" w:rsidP="001727CC">
            <w:pPr>
              <w:snapToGrid w:val="0"/>
              <w:spacing w:after="0" w:line="240" w:lineRule="auto"/>
              <w:rPr>
                <w:rFonts w:ascii="Trebuchet MS" w:hAnsi="Trebuchet MS" w:cs="Arial"/>
                <w:b/>
                <w:sz w:val="24"/>
                <w:szCs w:val="22"/>
              </w:rPr>
            </w:pPr>
            <w:r w:rsidRPr="003F6E6B">
              <w:rPr>
                <w:rFonts w:ascii="Trebuchet MS" w:hAnsi="Trebuchet MS" w:cs="Arial"/>
                <w:b/>
                <w:sz w:val="24"/>
                <w:szCs w:val="22"/>
              </w:rPr>
              <w:t xml:space="preserve">                                                                                                                                                   </w:t>
            </w:r>
          </w:p>
          <w:p w:rsidR="00301EE2" w:rsidRPr="003F6E6B" w:rsidRDefault="00C777E7" w:rsidP="001727CC">
            <w:pPr>
              <w:pStyle w:val="IntenseQuote"/>
              <w:jc w:val="left"/>
              <w:rPr>
                <w:rFonts w:ascii="Trebuchet MS" w:hAnsi="Trebuchet MS" w:cs="Arial"/>
                <w:b/>
                <w:color w:val="auto"/>
                <w:sz w:val="24"/>
              </w:rPr>
            </w:pPr>
            <w:r w:rsidRPr="003F6E6B">
              <w:rPr>
                <w:rFonts w:ascii="Trebuchet MS" w:hAnsi="Trebuchet MS"/>
                <w:noProof/>
                <w:sz w:val="24"/>
                <w:lang w:eastAsia="en-GB"/>
              </w:rPr>
              <mc:AlternateContent>
                <mc:Choice Requires="wps">
                  <w:drawing>
                    <wp:anchor distT="0" distB="228600" distL="114300" distR="114300" simplePos="0" relativeHeight="251712512" behindDoc="0" locked="0" layoutInCell="0" allowOverlap="1" wp14:anchorId="79DDCC76" wp14:editId="4CF9C35A">
                      <wp:simplePos x="0" y="0"/>
                      <wp:positionH relativeFrom="margin">
                        <wp:posOffset>3832225</wp:posOffset>
                      </wp:positionH>
                      <wp:positionV relativeFrom="margin">
                        <wp:posOffset>404495</wp:posOffset>
                      </wp:positionV>
                      <wp:extent cx="2976880" cy="2976880"/>
                      <wp:effectExtent l="38100" t="38100" r="33020" b="33020"/>
                      <wp:wrapNone/>
                      <wp:docPr id="2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6880" cy="2976880"/>
                              </a:xfrm>
                              <a:prstGeom prst="ellipse">
                                <a:avLst/>
                              </a:prstGeom>
                              <a:solidFill>
                                <a:schemeClr val="accent1">
                                  <a:lumMod val="75000"/>
                                </a:schemeClr>
                              </a:solidFill>
                              <a:ln w="76200">
                                <a:solidFill>
                                  <a:schemeClr val="accent1">
                                    <a:lumMod val="60000"/>
                                    <a:lumOff val="40000"/>
                                  </a:schemeClr>
                                </a:solidFill>
                                <a:round/>
                                <a:headEnd/>
                                <a:tailEnd/>
                              </a:ln>
                            </wps:spPr>
                            <wps:txbx>
                              <w:txbxContent>
                                <w:p w:rsidR="00460266" w:rsidRPr="003F6E6B" w:rsidRDefault="00460266" w:rsidP="00460266">
                                  <w:pPr>
                                    <w:contextualSpacing/>
                                    <w:jc w:val="center"/>
                                    <w:rPr>
                                      <w:rFonts w:ascii="Trebuchet MS" w:hAnsi="Trebuchet MS"/>
                                      <w:i/>
                                      <w:iCs/>
                                      <w:color w:val="FFFFFF" w:themeColor="background1"/>
                                    </w:rPr>
                                  </w:pPr>
                                </w:p>
                                <w:p w:rsidR="007E06A6" w:rsidRPr="00907E97" w:rsidRDefault="004358C6" w:rsidP="00907E97">
                                  <w:pPr>
                                    <w:contextualSpacing/>
                                    <w:jc w:val="center"/>
                                    <w:rPr>
                                      <w:rFonts w:ascii="Trebuchet MS" w:hAnsi="Trebuchet MS"/>
                                      <w:i/>
                                      <w:iCs/>
                                      <w:color w:val="FFFFFF" w:themeColor="background1"/>
                                    </w:rPr>
                                  </w:pPr>
                                  <w:r w:rsidRPr="003F6E6B">
                                    <w:rPr>
                                      <w:rFonts w:ascii="Trebuchet MS" w:hAnsi="Trebuchet MS"/>
                                      <w:i/>
                                      <w:iCs/>
                                      <w:color w:val="FFFFFF" w:themeColor="background1"/>
                                    </w:rPr>
                                    <w:t>“</w:t>
                                  </w:r>
                                  <w:r w:rsidR="004B0F53">
                                    <w:rPr>
                                      <w:rFonts w:ascii="Trebuchet MS" w:hAnsi="Trebuchet MS"/>
                                      <w:i/>
                                      <w:iCs/>
                                      <w:color w:val="FFFFFF" w:themeColor="background1"/>
                                    </w:rPr>
                                    <w:t>W</w:t>
                                  </w:r>
                                  <w:r w:rsidR="004B0F53" w:rsidRPr="004B0F53">
                                    <w:rPr>
                                      <w:rFonts w:ascii="Trebuchet MS" w:hAnsi="Trebuchet MS"/>
                                      <w:i/>
                                      <w:iCs/>
                                      <w:color w:val="FFFFFF" w:themeColor="background1"/>
                                    </w:rPr>
                                    <w:t>hen suffering from poor mental health we’re in no fit state to complain at the time.  I think it makes us even more vulnerable, with no-one to trust when figures of authority are be</w:t>
                                  </w:r>
                                  <w:r w:rsidR="004B0F53">
                                    <w:rPr>
                                      <w:rFonts w:ascii="Trebuchet MS" w:hAnsi="Trebuchet MS"/>
                                      <w:i/>
                                      <w:iCs/>
                                      <w:color w:val="FFFFFF" w:themeColor="background1"/>
                                    </w:rPr>
                                    <w:t>ing insensitive or homophobic."</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9DDCC76" id="Oval 27" o:spid="_x0000_s1059" style="position:absolute;left:0;text-align:left;margin-left:301.75pt;margin-top:31.85pt;width:234.4pt;height:234.4pt;z-index:25171251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UtRQIAALoEAAAOAAAAZHJzL2Uyb0RvYy54bWysVMFu2zAMvQ/YPwi6L3aCLEmNOEWRrsOA&#10;bi3Q7gMUWY6FyaJGKXGyrx8lx2m6AT0MuxikJD4+8pFeXh9aw/YKvQZb8vEo50xZCZW225J/f777&#10;sODMB2ErYcCqkh+V59er9++WnSvUBBowlUJGINYXnSt5E4IrsszLRrXCj8ApS5c1YCsCubjNKhQd&#10;obcmm+T5LOsAK4cglfd0ettf8lXCr2slw0NdexWYKTlxC+mL6buJ32y1FMUWhWu0PNEQ/8CiFdpS&#10;0jPUrQiC7VD/BdVqieChDiMJbQZ1raVKNVA14/yPap4a4VSqhZrj3blN/v/Bym/7R2S6KvlkzpkV&#10;LWn0sBeGkUu96Zwv6MmTe8RYnXf3IH94ZmHdCLtVN95Rh0l3Ch2OEKFrlKiI5DhCZK8wouMJjW26&#10;r1BRMrELkDp3qLGNOagn7JAEOp4FUofAJB1OruazxYJ0lHQ3ODGHKIZwhz58VtCyaJRcGaOdj00U&#10;hdjf+9C/Hl6losDo6k4bk5w4eGptkFETiJ2UyoZxCje7lij35/OPeZ6GhzKnWY0hiYe/RDOWdSWf&#10;z2hSE8Sry3Pc26lmlOk0p8SAprl/Ph2O32aAsLMV1SyKqMmnkx2ENr1N0caeRIq69JKHw+YwDAUF&#10;R9E2UB1JNoR+hWjlyWgAf3HW0fqU3P/cCVScmS+WpL8aT6e0bhc2XtibC1tYSTAllwE565116Dd0&#10;51BvmzRfsQILNzQstU4avnA6sacFSQKcljlu4KWfXr38cla/AQAA//8DAFBLAwQUAAYACAAAACEA&#10;iQCbq+AAAAALAQAADwAAAGRycy9kb3ducmV2LnhtbEyPy2rDMBBF94X+g5hCdo1UP4trOZRCICVQ&#10;aBrIVrGmtok1MpacOH9fZdXsZpjDnXPL1Wx6dsbRdZYkvCwFMKTa6o4aCfuf9fMrMOcVadVbQglX&#10;dLCqHh9KVWh7oW8873zDQgi5QklovR8Kzl3dolFuaQekcPu1o1E+rGPD9aguIdz0PBIi40Z1FD60&#10;asCPFuvTbjISDske8+Rre5hMkm1OWVpvP42TcvE0v78B8zj7fxhu+kEdquB0tBNpx3oJmYjTgIYh&#10;zoHdAJFHMbCjhDSOUuBVye87VH8AAAD//wMAUEsBAi0AFAAGAAgAAAAhALaDOJL+AAAA4QEAABMA&#10;AAAAAAAAAAAAAAAAAAAAAFtDb250ZW50X1R5cGVzXS54bWxQSwECLQAUAAYACAAAACEAOP0h/9YA&#10;AACUAQAACwAAAAAAAAAAAAAAAAAvAQAAX3JlbHMvLnJlbHNQSwECLQAUAAYACAAAACEAURp1LUUC&#10;AAC6BAAADgAAAAAAAAAAAAAAAAAuAgAAZHJzL2Uyb0RvYy54bWxQSwECLQAUAAYACAAAACEAiQCb&#10;q+AAAAALAQAADwAAAAAAAAAAAAAAAACfBAAAZHJzL2Rvd25yZXYueG1sUEsFBgAAAAAEAAQA8wAA&#10;AKwFAAAAAA==&#10;" o:allowincell="f" fillcolor="#864ea8 [2404]" strokecolor="#cdb5dc [1940]" strokeweight="6pt">
                      <o:lock v:ext="edit" aspectratio="t"/>
                      <v:textbox inset=".72pt,.72pt,.72pt,.72pt">
                        <w:txbxContent>
                          <w:p w:rsidR="00460266" w:rsidRPr="003F6E6B" w:rsidRDefault="00460266" w:rsidP="00460266">
                            <w:pPr>
                              <w:contextualSpacing/>
                              <w:jc w:val="center"/>
                              <w:rPr>
                                <w:rFonts w:ascii="Trebuchet MS" w:hAnsi="Trebuchet MS"/>
                                <w:i/>
                                <w:iCs/>
                                <w:color w:val="FFFFFF" w:themeColor="background1"/>
                              </w:rPr>
                            </w:pPr>
                          </w:p>
                          <w:p w:rsidR="007E06A6" w:rsidRPr="00907E97" w:rsidRDefault="004358C6" w:rsidP="00907E97">
                            <w:pPr>
                              <w:contextualSpacing/>
                              <w:jc w:val="center"/>
                              <w:rPr>
                                <w:rFonts w:ascii="Trebuchet MS" w:hAnsi="Trebuchet MS"/>
                                <w:i/>
                                <w:iCs/>
                                <w:color w:val="FFFFFF" w:themeColor="background1"/>
                              </w:rPr>
                            </w:pPr>
                            <w:r w:rsidRPr="003F6E6B">
                              <w:rPr>
                                <w:rFonts w:ascii="Trebuchet MS" w:hAnsi="Trebuchet MS"/>
                                <w:i/>
                                <w:iCs/>
                                <w:color w:val="FFFFFF" w:themeColor="background1"/>
                              </w:rPr>
                              <w:t>“</w:t>
                            </w:r>
                            <w:r w:rsidR="004B0F53">
                              <w:rPr>
                                <w:rFonts w:ascii="Trebuchet MS" w:hAnsi="Trebuchet MS"/>
                                <w:i/>
                                <w:iCs/>
                                <w:color w:val="FFFFFF" w:themeColor="background1"/>
                              </w:rPr>
                              <w:t>W</w:t>
                            </w:r>
                            <w:r w:rsidR="004B0F53" w:rsidRPr="004B0F53">
                              <w:rPr>
                                <w:rFonts w:ascii="Trebuchet MS" w:hAnsi="Trebuchet MS"/>
                                <w:i/>
                                <w:iCs/>
                                <w:color w:val="FFFFFF" w:themeColor="background1"/>
                              </w:rPr>
                              <w:t>hen suffering from poor mental health we’re in no fit state to complain at the time.  I think it makes us even more vulnerable, with no-one to trust when figures of authority are be</w:t>
                            </w:r>
                            <w:r w:rsidR="004B0F53">
                              <w:rPr>
                                <w:rFonts w:ascii="Trebuchet MS" w:hAnsi="Trebuchet MS"/>
                                <w:i/>
                                <w:iCs/>
                                <w:color w:val="FFFFFF" w:themeColor="background1"/>
                              </w:rPr>
                              <w:t>ing insensitive or homophobic."</w:t>
                            </w:r>
                          </w:p>
                        </w:txbxContent>
                      </v:textbox>
                      <w10:wrap anchorx="margin" anchory="margin"/>
                    </v:oval>
                  </w:pict>
                </mc:Fallback>
              </mc:AlternateContent>
            </w:r>
            <w:r w:rsidR="00301EE2" w:rsidRPr="003F6E6B">
              <w:rPr>
                <w:rFonts w:ascii="Trebuchet MS" w:hAnsi="Trebuchet MS"/>
                <w:color w:val="auto"/>
                <w:sz w:val="24"/>
              </w:rPr>
              <w:t xml:space="preserve">TOTAL SCORE FOR THIS CATEGORY = </w:t>
            </w:r>
          </w:p>
        </w:tc>
      </w:tr>
      <w:tr w:rsidR="00301EE2" w:rsidRPr="00301EE2" w:rsidTr="00C777E7">
        <w:trPr>
          <w:trHeight w:val="4810"/>
        </w:trPr>
        <w:tc>
          <w:tcPr>
            <w:tcW w:w="0" w:type="auto"/>
            <w:shd w:val="clear" w:color="auto" w:fill="FFFFFF" w:themeFill="background1"/>
          </w:tcPr>
          <w:p w:rsidR="00301EE2" w:rsidRPr="003F6E6B" w:rsidRDefault="00301EE2" w:rsidP="001727CC">
            <w:pPr>
              <w:pStyle w:val="IntenseQuote"/>
              <w:jc w:val="left"/>
              <w:rPr>
                <w:rFonts w:ascii="Trebuchet MS" w:hAnsi="Trebuchet MS"/>
                <w:color w:val="auto"/>
                <w:sz w:val="24"/>
              </w:rPr>
            </w:pPr>
          </w:p>
          <w:p w:rsidR="00301EE2" w:rsidRPr="003F6E6B" w:rsidRDefault="00301EE2" w:rsidP="001727CC">
            <w:pPr>
              <w:pStyle w:val="IntenseQuote"/>
              <w:jc w:val="left"/>
              <w:rPr>
                <w:rFonts w:ascii="Trebuchet MS" w:hAnsi="Trebuchet MS"/>
                <w:color w:val="auto"/>
                <w:sz w:val="24"/>
              </w:rPr>
            </w:pPr>
            <w:r w:rsidRPr="003F6E6B">
              <w:rPr>
                <w:rFonts w:ascii="Trebuchet MS" w:hAnsi="Trebuchet MS"/>
                <w:color w:val="auto"/>
                <w:sz w:val="24"/>
              </w:rPr>
              <w:t>Any other notes:</w:t>
            </w:r>
          </w:p>
        </w:tc>
      </w:tr>
    </w:tbl>
    <w:p w:rsidR="00364226" w:rsidRPr="003F6E6B" w:rsidRDefault="00364226" w:rsidP="006B53F8">
      <w:pPr>
        <w:pStyle w:val="Heading1"/>
        <w:rPr>
          <w:rFonts w:ascii="Trebuchet MS" w:hAnsi="Trebuchet MS"/>
          <w:b/>
          <w:sz w:val="36"/>
        </w:rPr>
      </w:pPr>
      <w:r>
        <w:br w:type="page"/>
      </w:r>
      <w:r w:rsidRPr="003F6E6B">
        <w:rPr>
          <w:rFonts w:ascii="Trebuchet MS" w:hAnsi="Trebuchet MS"/>
          <w:b/>
          <w:sz w:val="36"/>
        </w:rPr>
        <w:lastRenderedPageBreak/>
        <w:t xml:space="preserve">Category Three: </w:t>
      </w:r>
    </w:p>
    <w:p w:rsidR="00460266" w:rsidRPr="003F6E6B" w:rsidRDefault="00364226" w:rsidP="00364226">
      <w:pPr>
        <w:pStyle w:val="Heading1"/>
        <w:contextualSpacing/>
        <w:rPr>
          <w:rFonts w:ascii="Trebuchet MS" w:hAnsi="Trebuchet MS"/>
          <w:sz w:val="36"/>
        </w:rPr>
      </w:pPr>
      <w:r w:rsidRPr="003F6E6B">
        <w:rPr>
          <w:rFonts w:ascii="Trebuchet MS" w:hAnsi="Trebuchet MS"/>
          <w:sz w:val="36"/>
        </w:rPr>
        <w:t xml:space="preserve">The service has relevant policies and procedures </w:t>
      </w:r>
    </w:p>
    <w:p w:rsidR="00364226" w:rsidRPr="003F6E6B" w:rsidRDefault="00364226" w:rsidP="00364226">
      <w:pPr>
        <w:pStyle w:val="Heading1"/>
        <w:contextualSpacing/>
        <w:rPr>
          <w:rFonts w:ascii="Trebuchet MS" w:hAnsi="Trebuchet MS"/>
          <w:sz w:val="36"/>
        </w:rPr>
      </w:pPr>
      <w:r w:rsidRPr="003F6E6B">
        <w:rPr>
          <w:rFonts w:ascii="Trebuchet MS" w:hAnsi="Trebuchet MS"/>
          <w:sz w:val="36"/>
        </w:rPr>
        <w:t>to support LGBT inclusive practice</w:t>
      </w:r>
    </w:p>
    <w:tbl>
      <w:tblPr>
        <w:tblpPr w:leftFromText="180" w:rightFromText="180" w:vertAnchor="page" w:horzAnchor="margin" w:tblpXSpec="center" w:tblpY="2476"/>
        <w:tblW w:w="10692" w:type="dxa"/>
        <w:tblLook w:val="0000" w:firstRow="0" w:lastRow="0" w:firstColumn="0" w:lastColumn="0" w:noHBand="0" w:noVBand="0"/>
      </w:tblPr>
      <w:tblGrid>
        <w:gridCol w:w="2439"/>
        <w:gridCol w:w="3166"/>
        <w:gridCol w:w="3166"/>
        <w:gridCol w:w="1921"/>
      </w:tblGrid>
      <w:tr w:rsidR="00364226" w:rsidRPr="003F6E6B" w:rsidTr="005572CA">
        <w:trPr>
          <w:trHeight w:val="1130"/>
        </w:trPr>
        <w:tc>
          <w:tcPr>
            <w:tcW w:w="0" w:type="auto"/>
            <w:tcBorders>
              <w:top w:val="single" w:sz="4" w:space="0" w:color="000000"/>
              <w:left w:val="single" w:sz="4" w:space="0" w:color="000000"/>
              <w:bottom w:val="single" w:sz="4" w:space="0" w:color="000000"/>
            </w:tcBorders>
            <w:shd w:val="clear" w:color="auto" w:fill="864EA8" w:themeFill="accent1" w:themeFillShade="BF"/>
            <w:vAlign w:val="center"/>
          </w:tcPr>
          <w:p w:rsidR="00364226" w:rsidRPr="005572CA" w:rsidRDefault="00364226" w:rsidP="00460266">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Key Statements </w:t>
            </w:r>
          </w:p>
        </w:tc>
        <w:tc>
          <w:tcPr>
            <w:tcW w:w="3166" w:type="dxa"/>
            <w:tcBorders>
              <w:top w:val="single" w:sz="4" w:space="0" w:color="000000"/>
              <w:left w:val="single" w:sz="4" w:space="0" w:color="000000"/>
              <w:bottom w:val="single" w:sz="4" w:space="0" w:color="000000"/>
            </w:tcBorders>
            <w:shd w:val="clear" w:color="auto" w:fill="864EA8" w:themeFill="accent1" w:themeFillShade="BF"/>
            <w:vAlign w:val="center"/>
          </w:tcPr>
          <w:p w:rsidR="00364226" w:rsidRPr="005572CA" w:rsidRDefault="00364226" w:rsidP="001727CC">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color w:val="FFFFFF" w:themeColor="background1"/>
                <w:sz w:val="24"/>
                <w:szCs w:val="24"/>
              </w:rPr>
              <w:t>Examples of Evidence</w:t>
            </w:r>
            <w:r w:rsidRPr="005572CA">
              <w:rPr>
                <w:rFonts w:ascii="Trebuchet MS" w:hAnsi="Trebuchet MS" w:cs="Arial"/>
                <w:b/>
                <w:bCs/>
                <w:color w:val="FFFFFF" w:themeColor="background1"/>
                <w:sz w:val="24"/>
                <w:szCs w:val="24"/>
              </w:rPr>
              <w:t xml:space="preserve"> and score</w:t>
            </w:r>
          </w:p>
        </w:tc>
        <w:tc>
          <w:tcPr>
            <w:tcW w:w="3166" w:type="dxa"/>
            <w:tcBorders>
              <w:top w:val="single" w:sz="4" w:space="0" w:color="000000"/>
              <w:left w:val="single" w:sz="4" w:space="0" w:color="000000"/>
              <w:bottom w:val="single" w:sz="4" w:space="0" w:color="000000"/>
            </w:tcBorders>
            <w:shd w:val="clear" w:color="auto" w:fill="864EA8" w:themeFill="accent1" w:themeFillShade="BF"/>
            <w:vAlign w:val="center"/>
          </w:tcPr>
          <w:p w:rsidR="005572CA" w:rsidRDefault="00364226" w:rsidP="007D799D">
            <w:pPr>
              <w:snapToGrid w:val="0"/>
              <w:spacing w:after="0" w:line="240" w:lineRule="auto"/>
              <w:rPr>
                <w:rFonts w:ascii="Trebuchet MS" w:hAnsi="Trebuchet MS" w:cs="Arial"/>
                <w:color w:val="FFFFFF" w:themeColor="background1"/>
                <w:sz w:val="24"/>
                <w:szCs w:val="24"/>
              </w:rPr>
            </w:pPr>
            <w:r w:rsidRPr="005572CA">
              <w:rPr>
                <w:rFonts w:ascii="Trebuchet MS" w:hAnsi="Trebuchet MS" w:cs="Arial"/>
                <w:b/>
                <w:color w:val="FFFFFF" w:themeColor="background1"/>
                <w:sz w:val="24"/>
                <w:szCs w:val="24"/>
              </w:rPr>
              <w:t xml:space="preserve">Agreed Actions </w:t>
            </w:r>
            <w:r w:rsidRPr="005572CA">
              <w:rPr>
                <w:rFonts w:ascii="Trebuchet MS" w:hAnsi="Trebuchet MS" w:cs="Arial"/>
                <w:color w:val="FFFFFF" w:themeColor="background1"/>
                <w:sz w:val="24"/>
                <w:szCs w:val="24"/>
              </w:rPr>
              <w:t xml:space="preserve"> </w:t>
            </w:r>
          </w:p>
          <w:p w:rsidR="00364226" w:rsidRPr="003F6E6B" w:rsidRDefault="007D799D" w:rsidP="007D799D">
            <w:pPr>
              <w:snapToGrid w:val="0"/>
              <w:spacing w:after="0" w:line="240" w:lineRule="auto"/>
              <w:rPr>
                <w:rFonts w:ascii="Trebuchet MS" w:hAnsi="Trebuchet MS" w:cs="Arial"/>
                <w:b/>
                <w:i/>
                <w:color w:val="FFFFFF" w:themeColor="background1"/>
                <w:sz w:val="20"/>
                <w:szCs w:val="20"/>
              </w:rPr>
            </w:pPr>
            <w:r w:rsidRPr="003F6E6B">
              <w:rPr>
                <w:rFonts w:ascii="Trebuchet MS" w:hAnsi="Trebuchet MS" w:cs="Arial"/>
                <w:color w:val="FFFFFF" w:themeColor="background1"/>
                <w:sz w:val="20"/>
                <w:szCs w:val="24"/>
              </w:rPr>
              <w:t>(</w:t>
            </w:r>
            <w:r w:rsidR="00364226" w:rsidRPr="003F6E6B">
              <w:rPr>
                <w:rFonts w:ascii="Trebuchet MS" w:hAnsi="Trebuchet MS" w:cs="Arial"/>
                <w:b/>
                <w:i/>
                <w:color w:val="FFFFFF" w:themeColor="background1"/>
                <w:sz w:val="20"/>
                <w:szCs w:val="20"/>
              </w:rPr>
              <w:t>what you plan to do to achieve the key statement</w:t>
            </w:r>
            <w:r w:rsidRPr="003F6E6B">
              <w:rPr>
                <w:rFonts w:ascii="Trebuchet MS" w:hAnsi="Trebuchet MS" w:cs="Arial"/>
                <w:b/>
                <w:i/>
                <w:color w:val="FFFFFF" w:themeColor="background1"/>
                <w:sz w:val="20"/>
                <w:szCs w:val="20"/>
              </w:rPr>
              <w:t>)</w:t>
            </w:r>
          </w:p>
        </w:tc>
        <w:tc>
          <w:tcPr>
            <w:tcW w:w="1921" w:type="dxa"/>
            <w:tcBorders>
              <w:top w:val="single" w:sz="4" w:space="0" w:color="000000"/>
              <w:left w:val="single" w:sz="4" w:space="0" w:color="000000"/>
              <w:bottom w:val="single" w:sz="4" w:space="0" w:color="000000"/>
              <w:right w:val="single" w:sz="4" w:space="0" w:color="000000"/>
            </w:tcBorders>
            <w:shd w:val="clear" w:color="auto" w:fill="864EA8" w:themeFill="accent1" w:themeFillShade="BF"/>
            <w:vAlign w:val="center"/>
          </w:tcPr>
          <w:p w:rsidR="00364226" w:rsidRPr="003F6E6B" w:rsidRDefault="00364226" w:rsidP="001727CC">
            <w:pPr>
              <w:snapToGrid w:val="0"/>
              <w:spacing w:after="0" w:line="240" w:lineRule="auto"/>
              <w:rPr>
                <w:rFonts w:ascii="Trebuchet MS" w:hAnsi="Trebuchet MS" w:cs="Arial"/>
                <w:b/>
                <w:color w:val="FFFFFF" w:themeColor="background1"/>
                <w:sz w:val="20"/>
                <w:szCs w:val="24"/>
              </w:rPr>
            </w:pPr>
            <w:r w:rsidRPr="005572CA">
              <w:rPr>
                <w:rFonts w:ascii="Trebuchet MS" w:hAnsi="Trebuchet MS" w:cs="Arial"/>
                <w:b/>
                <w:color w:val="FFFFFF" w:themeColor="background1"/>
                <w:sz w:val="24"/>
                <w:szCs w:val="24"/>
              </w:rPr>
              <w:t>Timescale for follow up action</w:t>
            </w:r>
          </w:p>
        </w:tc>
      </w:tr>
      <w:tr w:rsidR="00364226" w:rsidRPr="003F6E6B" w:rsidTr="005572CA">
        <w:trPr>
          <w:trHeight w:val="2200"/>
        </w:trPr>
        <w:tc>
          <w:tcPr>
            <w:tcW w:w="2439" w:type="dxa"/>
            <w:tcBorders>
              <w:top w:val="single" w:sz="4" w:space="0" w:color="000000"/>
              <w:left w:val="single" w:sz="4" w:space="0" w:color="000000"/>
              <w:bottom w:val="single" w:sz="4" w:space="0" w:color="000000"/>
            </w:tcBorders>
            <w:shd w:val="clear" w:color="auto" w:fill="FFFFFF" w:themeFill="background1"/>
            <w:vAlign w:val="center"/>
          </w:tcPr>
          <w:p w:rsidR="00364226" w:rsidRPr="003F6E6B" w:rsidRDefault="00364226" w:rsidP="00460266">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 xml:space="preserve">1. The service has policies in place that relate to information sharing regarding sexual orientation and gender identity.  </w:t>
            </w: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i/>
                <w:sz w:val="20"/>
                <w:szCs w:val="24"/>
              </w:rPr>
            </w:pPr>
          </w:p>
          <w:p w:rsidR="00364226" w:rsidRPr="003F6E6B" w:rsidRDefault="00364226" w:rsidP="00364226">
            <w:pPr>
              <w:snapToGrid w:val="0"/>
              <w:spacing w:after="0" w:line="240" w:lineRule="auto"/>
              <w:rPr>
                <w:rFonts w:ascii="Trebuchet MS" w:hAnsi="Trebuchet MS" w:cs="Arial"/>
                <w:i/>
                <w:sz w:val="20"/>
                <w:szCs w:val="24"/>
              </w:rPr>
            </w:pP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i/>
                <w:sz w:val="2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i/>
                <w:sz w:val="20"/>
                <w:szCs w:val="24"/>
              </w:rPr>
            </w:pPr>
          </w:p>
        </w:tc>
      </w:tr>
      <w:tr w:rsidR="00364226" w:rsidRPr="003F6E6B" w:rsidTr="005572CA">
        <w:trPr>
          <w:trHeight w:val="2200"/>
        </w:trPr>
        <w:tc>
          <w:tcPr>
            <w:tcW w:w="2439" w:type="dxa"/>
            <w:tcBorders>
              <w:top w:val="single" w:sz="4" w:space="0" w:color="000000"/>
              <w:left w:val="single" w:sz="4" w:space="0" w:color="000000"/>
              <w:bottom w:val="single" w:sz="4" w:space="0" w:color="000000"/>
            </w:tcBorders>
            <w:shd w:val="clear" w:color="auto" w:fill="FFFFFF" w:themeFill="background1"/>
            <w:vAlign w:val="center"/>
          </w:tcPr>
          <w:p w:rsidR="00364226" w:rsidRPr="003F6E6B" w:rsidRDefault="00364226" w:rsidP="00460266">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 xml:space="preserve">2. The service has procedures in place that </w:t>
            </w:r>
            <w:r w:rsidRPr="005A2792">
              <w:rPr>
                <w:rFonts w:ascii="Trebuchet MS" w:hAnsi="Trebuchet MS" w:cs="Arial"/>
                <w:i/>
                <w:iCs/>
                <w:sz w:val="20"/>
                <w:szCs w:val="22"/>
              </w:rPr>
              <w:t>recognise</w:t>
            </w:r>
            <w:r w:rsidRPr="003F6E6B">
              <w:rPr>
                <w:rFonts w:ascii="Trebuchet MS" w:hAnsi="Trebuchet MS" w:cs="Arial"/>
                <w:i/>
                <w:iCs/>
                <w:sz w:val="20"/>
                <w:szCs w:val="22"/>
              </w:rPr>
              <w:t xml:space="preserve"> the diversity of sexual ori</w:t>
            </w:r>
            <w:r w:rsidR="00D811AC" w:rsidRPr="003F6E6B">
              <w:rPr>
                <w:rFonts w:ascii="Trebuchet MS" w:hAnsi="Trebuchet MS" w:cs="Arial"/>
                <w:i/>
                <w:iCs/>
                <w:sz w:val="20"/>
                <w:szCs w:val="22"/>
              </w:rPr>
              <w:t>entation and gender identities.</w:t>
            </w: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p w:rsidR="00364226" w:rsidRPr="003F6E6B" w:rsidRDefault="00364226" w:rsidP="00364226">
            <w:pPr>
              <w:snapToGrid w:val="0"/>
              <w:spacing w:after="0" w:line="240" w:lineRule="auto"/>
              <w:rPr>
                <w:rFonts w:ascii="Trebuchet MS" w:hAnsi="Trebuchet MS" w:cs="Arial"/>
                <w:sz w:val="20"/>
                <w:szCs w:val="24"/>
              </w:rPr>
            </w:pPr>
          </w:p>
        </w:tc>
      </w:tr>
      <w:tr w:rsidR="00364226" w:rsidRPr="003F6E6B" w:rsidTr="005572CA">
        <w:trPr>
          <w:trHeight w:val="2200"/>
        </w:trPr>
        <w:tc>
          <w:tcPr>
            <w:tcW w:w="2439" w:type="dxa"/>
            <w:tcBorders>
              <w:top w:val="single" w:sz="4" w:space="0" w:color="000000"/>
              <w:left w:val="single" w:sz="4" w:space="0" w:color="000000"/>
              <w:bottom w:val="single" w:sz="4" w:space="0" w:color="000000"/>
            </w:tcBorders>
            <w:shd w:val="clear" w:color="auto" w:fill="FFFFFF" w:themeFill="background1"/>
            <w:vAlign w:val="center"/>
          </w:tcPr>
          <w:p w:rsidR="00364226" w:rsidRPr="003F6E6B" w:rsidRDefault="00364226" w:rsidP="00460266">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3. Staff are clear about the expectations on them to challenge anti-discriminatory views or actions.  The service has a</w:t>
            </w:r>
            <w:r w:rsidR="005A2792">
              <w:rPr>
                <w:rFonts w:ascii="Trebuchet MS" w:hAnsi="Trebuchet MS" w:cs="Arial"/>
                <w:i/>
                <w:iCs/>
                <w:sz w:val="20"/>
                <w:szCs w:val="22"/>
              </w:rPr>
              <w:t>n</w:t>
            </w:r>
            <w:r w:rsidRPr="003F6E6B">
              <w:rPr>
                <w:rFonts w:ascii="Trebuchet MS" w:hAnsi="Trebuchet MS" w:cs="Arial"/>
                <w:i/>
                <w:iCs/>
                <w:sz w:val="20"/>
                <w:szCs w:val="22"/>
              </w:rPr>
              <w:t xml:space="preserve"> anti-bullying policy that makes specific reference to LGBT people</w:t>
            </w:r>
            <w:r w:rsidR="00D811AC" w:rsidRPr="003F6E6B">
              <w:rPr>
                <w:rFonts w:ascii="Trebuchet MS" w:hAnsi="Trebuchet MS" w:cs="Arial"/>
                <w:i/>
                <w:iCs/>
                <w:sz w:val="20"/>
                <w:szCs w:val="22"/>
              </w:rPr>
              <w:t>.</w:t>
            </w: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r>
      <w:tr w:rsidR="00364226" w:rsidRPr="003F6E6B" w:rsidTr="005572CA">
        <w:trPr>
          <w:trHeight w:val="2200"/>
        </w:trPr>
        <w:tc>
          <w:tcPr>
            <w:tcW w:w="2439" w:type="dxa"/>
            <w:tcBorders>
              <w:top w:val="single" w:sz="4" w:space="0" w:color="000000"/>
              <w:left w:val="single" w:sz="4" w:space="0" w:color="000000"/>
              <w:bottom w:val="single" w:sz="4" w:space="0" w:color="000000"/>
            </w:tcBorders>
            <w:shd w:val="clear" w:color="auto" w:fill="FFFFFF" w:themeFill="background1"/>
            <w:vAlign w:val="center"/>
          </w:tcPr>
          <w:p w:rsidR="00364226" w:rsidRPr="003F6E6B" w:rsidRDefault="00364226" w:rsidP="00460266">
            <w:pPr>
              <w:snapToGrid w:val="0"/>
              <w:spacing w:after="0" w:line="240" w:lineRule="auto"/>
              <w:rPr>
                <w:rFonts w:ascii="Trebuchet MS" w:hAnsi="Trebuchet MS" w:cs="Arial"/>
                <w:i/>
                <w:iCs/>
                <w:sz w:val="20"/>
                <w:szCs w:val="22"/>
              </w:rPr>
            </w:pPr>
            <w:r w:rsidRPr="003F6E6B">
              <w:rPr>
                <w:rFonts w:ascii="Trebuchet MS" w:hAnsi="Trebuchet MS" w:cs="Arial"/>
                <w:i/>
                <w:iCs/>
                <w:sz w:val="20"/>
                <w:szCs w:val="22"/>
              </w:rPr>
              <w:t>4. Learning and development plans allow staff to develop LGBT knowled</w:t>
            </w:r>
            <w:r w:rsidR="005572CA">
              <w:rPr>
                <w:rFonts w:ascii="Trebuchet MS" w:hAnsi="Trebuchet MS" w:cs="Arial"/>
                <w:i/>
                <w:iCs/>
                <w:sz w:val="20"/>
                <w:szCs w:val="22"/>
              </w:rPr>
              <w:t xml:space="preserve">ge and skills to enhance their </w:t>
            </w:r>
            <w:r w:rsidR="005A2792">
              <w:rPr>
                <w:rFonts w:ascii="Trebuchet MS" w:hAnsi="Trebuchet MS" w:cs="Arial"/>
                <w:i/>
                <w:iCs/>
                <w:sz w:val="20"/>
                <w:szCs w:val="22"/>
              </w:rPr>
              <w:t xml:space="preserve">inclusive </w:t>
            </w:r>
            <w:r w:rsidRPr="003F6E6B">
              <w:rPr>
                <w:rFonts w:ascii="Trebuchet MS" w:hAnsi="Trebuchet MS" w:cs="Arial"/>
                <w:i/>
                <w:iCs/>
                <w:sz w:val="20"/>
                <w:szCs w:val="22"/>
              </w:rPr>
              <w:t>practice</w:t>
            </w:r>
            <w:r w:rsidR="00D811AC" w:rsidRPr="003F6E6B">
              <w:rPr>
                <w:rFonts w:ascii="Trebuchet MS" w:hAnsi="Trebuchet MS" w:cs="Arial"/>
                <w:i/>
                <w:iCs/>
                <w:sz w:val="20"/>
                <w:szCs w:val="22"/>
              </w:rPr>
              <w:t>.</w:t>
            </w:r>
          </w:p>
          <w:p w:rsidR="00364226" w:rsidRPr="003F6E6B" w:rsidRDefault="00364226" w:rsidP="00460266">
            <w:pPr>
              <w:snapToGrid w:val="0"/>
              <w:spacing w:after="0" w:line="240" w:lineRule="auto"/>
              <w:rPr>
                <w:rFonts w:ascii="Trebuchet MS" w:hAnsi="Trebuchet MS" w:cs="Arial"/>
                <w:i/>
                <w:iCs/>
                <w:sz w:val="20"/>
                <w:szCs w:val="22"/>
              </w:rPr>
            </w:pP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3166" w:type="dxa"/>
            <w:tcBorders>
              <w:top w:val="single" w:sz="4" w:space="0" w:color="000000"/>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192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r>
      <w:tr w:rsidR="00364226" w:rsidRPr="003F6E6B" w:rsidTr="005572CA">
        <w:trPr>
          <w:trHeight w:val="2200"/>
        </w:trPr>
        <w:tc>
          <w:tcPr>
            <w:tcW w:w="2439" w:type="dxa"/>
            <w:tcBorders>
              <w:left w:val="single" w:sz="4" w:space="0" w:color="000000"/>
              <w:bottom w:val="single" w:sz="4" w:space="0" w:color="000000"/>
            </w:tcBorders>
            <w:shd w:val="clear" w:color="auto" w:fill="FFFFFF" w:themeFill="background1"/>
            <w:vAlign w:val="center"/>
          </w:tcPr>
          <w:p w:rsidR="00364226" w:rsidRPr="003F6E6B" w:rsidRDefault="005572CA" w:rsidP="00460266">
            <w:pPr>
              <w:snapToGrid w:val="0"/>
              <w:spacing w:after="0" w:line="240" w:lineRule="auto"/>
              <w:rPr>
                <w:rFonts w:ascii="Trebuchet MS" w:hAnsi="Trebuchet MS" w:cs="Arial"/>
                <w:i/>
                <w:iCs/>
                <w:sz w:val="20"/>
                <w:szCs w:val="22"/>
              </w:rPr>
            </w:pPr>
            <w:r>
              <w:rPr>
                <w:rFonts w:ascii="Trebuchet MS" w:hAnsi="Trebuchet MS" w:cs="Arial"/>
                <w:i/>
                <w:iCs/>
                <w:sz w:val="20"/>
                <w:szCs w:val="22"/>
              </w:rPr>
              <w:t>5. Policy</w:t>
            </w:r>
            <w:r w:rsidR="00364226" w:rsidRPr="003F6E6B">
              <w:rPr>
                <w:rFonts w:ascii="Trebuchet MS" w:hAnsi="Trebuchet MS" w:cs="Arial"/>
                <w:i/>
                <w:iCs/>
                <w:sz w:val="20"/>
                <w:szCs w:val="22"/>
              </w:rPr>
              <w:t>, procedure and service development is undertaken within the context of the Equality Act and Equal Opportunities legislation</w:t>
            </w:r>
            <w:r w:rsidR="00D811AC" w:rsidRPr="003F6E6B">
              <w:rPr>
                <w:rFonts w:ascii="Trebuchet MS" w:hAnsi="Trebuchet MS" w:cs="Arial"/>
                <w:i/>
                <w:iCs/>
                <w:sz w:val="20"/>
                <w:szCs w:val="22"/>
              </w:rPr>
              <w:t>.</w:t>
            </w:r>
            <w:r w:rsidR="00364226" w:rsidRPr="003F6E6B">
              <w:rPr>
                <w:rFonts w:ascii="Trebuchet MS" w:hAnsi="Trebuchet MS" w:cs="Arial"/>
                <w:i/>
                <w:iCs/>
                <w:sz w:val="20"/>
                <w:szCs w:val="22"/>
              </w:rPr>
              <w:t xml:space="preserve">  </w:t>
            </w:r>
          </w:p>
          <w:p w:rsidR="00364226" w:rsidRPr="003F6E6B" w:rsidRDefault="00364226" w:rsidP="00460266">
            <w:pPr>
              <w:snapToGrid w:val="0"/>
              <w:spacing w:after="0" w:line="240" w:lineRule="auto"/>
              <w:rPr>
                <w:rFonts w:ascii="Trebuchet MS" w:hAnsi="Trebuchet MS" w:cs="Arial"/>
                <w:i/>
                <w:iCs/>
                <w:sz w:val="20"/>
                <w:szCs w:val="22"/>
              </w:rPr>
            </w:pPr>
          </w:p>
        </w:tc>
        <w:tc>
          <w:tcPr>
            <w:tcW w:w="3166" w:type="dxa"/>
            <w:tcBorders>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3166" w:type="dxa"/>
            <w:tcBorders>
              <w:left w:val="single" w:sz="4" w:space="0" w:color="000000"/>
              <w:bottom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c>
          <w:tcPr>
            <w:tcW w:w="1921" w:type="dxa"/>
            <w:tcBorders>
              <w:left w:val="single" w:sz="4" w:space="0" w:color="000000"/>
              <w:bottom w:val="single" w:sz="4" w:space="0" w:color="000000"/>
              <w:right w:val="single" w:sz="4" w:space="0" w:color="000000"/>
            </w:tcBorders>
            <w:shd w:val="clear" w:color="auto" w:fill="FFFFFF" w:themeFill="background1"/>
          </w:tcPr>
          <w:p w:rsidR="00364226" w:rsidRPr="003F6E6B" w:rsidRDefault="00364226" w:rsidP="00364226">
            <w:pPr>
              <w:snapToGrid w:val="0"/>
              <w:spacing w:after="0" w:line="240" w:lineRule="auto"/>
              <w:rPr>
                <w:rFonts w:ascii="Trebuchet MS" w:hAnsi="Trebuchet MS" w:cs="Arial"/>
                <w:sz w:val="20"/>
                <w:szCs w:val="24"/>
              </w:rPr>
            </w:pPr>
          </w:p>
        </w:tc>
      </w:tr>
    </w:tbl>
    <w:tbl>
      <w:tblPr>
        <w:tblW w:w="105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4EA8" w:themeFill="accent1" w:themeFillShade="BF"/>
        <w:tblLook w:val="0000" w:firstRow="0" w:lastRow="0" w:firstColumn="0" w:lastColumn="0" w:noHBand="0" w:noVBand="0"/>
      </w:tblPr>
      <w:tblGrid>
        <w:gridCol w:w="10535"/>
      </w:tblGrid>
      <w:tr w:rsidR="00364226" w:rsidRPr="00301EE2" w:rsidTr="009A2FC1">
        <w:trPr>
          <w:trHeight w:val="2569"/>
        </w:trPr>
        <w:tc>
          <w:tcPr>
            <w:tcW w:w="0" w:type="auto"/>
            <w:shd w:val="clear" w:color="auto" w:fill="864EA8" w:themeFill="accent1" w:themeFillShade="BF"/>
          </w:tcPr>
          <w:p w:rsidR="00364226" w:rsidRPr="003F6E6B" w:rsidRDefault="00364226" w:rsidP="001727CC">
            <w:pPr>
              <w:pStyle w:val="IntenseQuote"/>
              <w:jc w:val="left"/>
              <w:rPr>
                <w:rFonts w:ascii="Trebuchet MS" w:hAnsi="Trebuchet MS"/>
                <w:color w:val="FFFFFF" w:themeColor="background1"/>
                <w:sz w:val="24"/>
              </w:rPr>
            </w:pPr>
            <w:r w:rsidRPr="003F6E6B">
              <w:rPr>
                <w:rFonts w:ascii="Trebuchet MS" w:hAnsi="Trebuchet MS"/>
                <w:color w:val="FFFFFF" w:themeColor="background1"/>
                <w:sz w:val="24"/>
              </w:rPr>
              <w:lastRenderedPageBreak/>
              <w:t>Some examples of evidence</w:t>
            </w:r>
          </w:p>
          <w:p w:rsidR="00563929" w:rsidRPr="003F6E6B" w:rsidRDefault="00563929" w:rsidP="007D799D">
            <w:pPr>
              <w:pStyle w:val="ListParagraph"/>
              <w:numPr>
                <w:ilvl w:val="0"/>
                <w:numId w:val="11"/>
              </w:numPr>
              <w:snapToGrid w:val="0"/>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General policy index – specific policies such as “Staff Concerns” or “Whistle blowing” are in place an</w:t>
            </w:r>
            <w:r w:rsidR="00D811AC" w:rsidRPr="003F6E6B">
              <w:rPr>
                <w:rFonts w:ascii="Trebuchet MS" w:hAnsi="Trebuchet MS" w:cs="Arial"/>
                <w:color w:val="FFFFFF" w:themeColor="background1"/>
                <w:sz w:val="24"/>
                <w:szCs w:val="22"/>
              </w:rPr>
              <w:t>d form part of staff training/</w:t>
            </w:r>
            <w:r w:rsidRPr="003F6E6B">
              <w:rPr>
                <w:rFonts w:ascii="Trebuchet MS" w:hAnsi="Trebuchet MS" w:cs="Arial"/>
                <w:color w:val="FFFFFF" w:themeColor="background1"/>
                <w:sz w:val="24"/>
                <w:szCs w:val="22"/>
              </w:rPr>
              <w:t>induction</w:t>
            </w:r>
            <w:r w:rsidR="00D811AC" w:rsidRPr="003F6E6B">
              <w:rPr>
                <w:rFonts w:ascii="Trebuchet MS" w:hAnsi="Trebuchet MS" w:cs="Arial"/>
                <w:color w:val="FFFFFF" w:themeColor="background1"/>
                <w:sz w:val="24"/>
                <w:szCs w:val="22"/>
              </w:rPr>
              <w:t>.</w:t>
            </w:r>
          </w:p>
          <w:p w:rsidR="00563929" w:rsidRPr="003F6E6B" w:rsidRDefault="00563929" w:rsidP="007D799D">
            <w:pPr>
              <w:pStyle w:val="ListParagraph"/>
              <w:numPr>
                <w:ilvl w:val="0"/>
                <w:numId w:val="11"/>
              </w:numPr>
              <w:snapToGrid w:val="0"/>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Policies and related complai</w:t>
            </w:r>
            <w:r w:rsidR="00D811AC" w:rsidRPr="003F6E6B">
              <w:rPr>
                <w:rFonts w:ascii="Trebuchet MS" w:hAnsi="Trebuchet MS" w:cs="Arial"/>
                <w:color w:val="FFFFFF" w:themeColor="background1"/>
                <w:sz w:val="24"/>
                <w:szCs w:val="22"/>
              </w:rPr>
              <w:t>nts procedures are accessible/</w:t>
            </w:r>
            <w:r w:rsidRPr="003F6E6B">
              <w:rPr>
                <w:rFonts w:ascii="Trebuchet MS" w:hAnsi="Trebuchet MS" w:cs="Arial"/>
                <w:color w:val="FFFFFF" w:themeColor="background1"/>
                <w:sz w:val="24"/>
                <w:szCs w:val="22"/>
              </w:rPr>
              <w:t>visible to staff and people who use the service</w:t>
            </w:r>
            <w:r w:rsidR="00D811AC" w:rsidRPr="003F6E6B">
              <w:rPr>
                <w:rFonts w:ascii="Trebuchet MS" w:hAnsi="Trebuchet MS" w:cs="Arial"/>
                <w:color w:val="FFFFFF" w:themeColor="background1"/>
                <w:sz w:val="24"/>
                <w:szCs w:val="22"/>
              </w:rPr>
              <w:t>.</w:t>
            </w:r>
          </w:p>
          <w:p w:rsidR="00364226" w:rsidRPr="003F6E6B" w:rsidRDefault="00D811AC" w:rsidP="007D799D">
            <w:pPr>
              <w:numPr>
                <w:ilvl w:val="0"/>
                <w:numId w:val="11"/>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L</w:t>
            </w:r>
            <w:r w:rsidR="00563929" w:rsidRPr="003F6E6B">
              <w:rPr>
                <w:rFonts w:ascii="Trebuchet MS" w:hAnsi="Trebuchet MS" w:cs="Arial"/>
                <w:color w:val="FFFFFF" w:themeColor="background1"/>
                <w:sz w:val="24"/>
                <w:szCs w:val="22"/>
              </w:rPr>
              <w:t>earning and development plans continue to look at ways to enhance LGBT affirmative practice</w:t>
            </w:r>
            <w:r w:rsidRPr="003F6E6B">
              <w:rPr>
                <w:rFonts w:ascii="Trebuchet MS" w:hAnsi="Trebuchet MS" w:cs="Arial"/>
                <w:color w:val="FFFFFF" w:themeColor="background1"/>
                <w:sz w:val="24"/>
                <w:szCs w:val="22"/>
              </w:rPr>
              <w:t>.</w:t>
            </w:r>
          </w:p>
        </w:tc>
      </w:tr>
      <w:tr w:rsidR="00364226" w:rsidRPr="00301EE2" w:rsidTr="00C777E7">
        <w:trPr>
          <w:trHeight w:val="3357"/>
        </w:trPr>
        <w:tc>
          <w:tcPr>
            <w:tcW w:w="0" w:type="auto"/>
            <w:shd w:val="clear" w:color="auto" w:fill="864EA8" w:themeFill="accent1" w:themeFillShade="BF"/>
          </w:tcPr>
          <w:p w:rsidR="00364226" w:rsidRPr="003F6E6B" w:rsidRDefault="00364226" w:rsidP="001727CC">
            <w:pPr>
              <w:pStyle w:val="IntenseQuote"/>
              <w:jc w:val="left"/>
              <w:rPr>
                <w:rFonts w:ascii="Trebuchet MS" w:hAnsi="Trebuchet MS"/>
                <w:color w:val="FFFFFF" w:themeColor="background1"/>
                <w:sz w:val="24"/>
              </w:rPr>
            </w:pPr>
            <w:r w:rsidRPr="003F6E6B">
              <w:rPr>
                <w:rFonts w:ascii="Trebuchet MS" w:hAnsi="Trebuchet MS"/>
                <w:color w:val="FFFFFF" w:themeColor="background1"/>
                <w:sz w:val="24"/>
              </w:rPr>
              <w:t>Example actions that you might want to take to achieve the key statement</w:t>
            </w:r>
          </w:p>
          <w:p w:rsidR="00563929" w:rsidRPr="003F6E6B" w:rsidRDefault="00563929" w:rsidP="007D799D">
            <w:pPr>
              <w:pStyle w:val="ListParagraph"/>
              <w:numPr>
                <w:ilvl w:val="0"/>
                <w:numId w:val="12"/>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Development of a staff charter or code of conduct</w:t>
            </w:r>
            <w:r w:rsidR="00D811AC" w:rsidRPr="003F6E6B">
              <w:rPr>
                <w:rFonts w:ascii="Trebuchet MS" w:hAnsi="Trebuchet MS" w:cs="Arial"/>
                <w:color w:val="FFFFFF" w:themeColor="background1"/>
                <w:sz w:val="24"/>
                <w:szCs w:val="22"/>
              </w:rPr>
              <w:t>.</w:t>
            </w:r>
          </w:p>
          <w:p w:rsidR="00563929" w:rsidRPr="003F6E6B" w:rsidRDefault="00563929" w:rsidP="007D799D">
            <w:pPr>
              <w:pStyle w:val="ListParagraph"/>
              <w:numPr>
                <w:ilvl w:val="0"/>
                <w:numId w:val="12"/>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People who use the service are made aware of organisational policies – peo</w:t>
            </w:r>
            <w:r w:rsidR="00D811AC" w:rsidRPr="003F6E6B">
              <w:rPr>
                <w:rFonts w:ascii="Trebuchet MS" w:hAnsi="Trebuchet MS" w:cs="Arial"/>
                <w:color w:val="FFFFFF" w:themeColor="background1"/>
                <w:sz w:val="24"/>
                <w:szCs w:val="22"/>
              </w:rPr>
              <w:t xml:space="preserve">ple are involved in developing </w:t>
            </w:r>
            <w:r w:rsidRPr="003F6E6B">
              <w:rPr>
                <w:rFonts w:ascii="Trebuchet MS" w:hAnsi="Trebuchet MS" w:cs="Arial"/>
                <w:color w:val="FFFFFF" w:themeColor="background1"/>
                <w:sz w:val="24"/>
                <w:szCs w:val="22"/>
              </w:rPr>
              <w:t>these</w:t>
            </w:r>
            <w:r w:rsidR="00D811AC" w:rsidRPr="003F6E6B">
              <w:rPr>
                <w:rFonts w:ascii="Trebuchet MS" w:hAnsi="Trebuchet MS" w:cs="Arial"/>
                <w:color w:val="FFFFFF" w:themeColor="background1"/>
                <w:sz w:val="24"/>
                <w:szCs w:val="22"/>
              </w:rPr>
              <w:t>.</w:t>
            </w:r>
          </w:p>
          <w:p w:rsidR="00563929" w:rsidRPr="003F6E6B" w:rsidRDefault="00D811AC" w:rsidP="007D799D">
            <w:pPr>
              <w:pStyle w:val="ListParagraph"/>
              <w:numPr>
                <w:ilvl w:val="0"/>
                <w:numId w:val="12"/>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L</w:t>
            </w:r>
            <w:r w:rsidR="00563929" w:rsidRPr="003F6E6B">
              <w:rPr>
                <w:rFonts w:ascii="Trebuchet MS" w:hAnsi="Trebuchet MS" w:cs="Arial"/>
                <w:color w:val="FFFFFF" w:themeColor="background1"/>
                <w:sz w:val="24"/>
                <w:szCs w:val="22"/>
              </w:rPr>
              <w:t xml:space="preserve">earning and development plans are updated each year to reflect team and individual need. </w:t>
            </w:r>
          </w:p>
          <w:p w:rsidR="00D811AC" w:rsidRPr="003F6E6B" w:rsidRDefault="00563929" w:rsidP="00D811AC">
            <w:pPr>
              <w:numPr>
                <w:ilvl w:val="0"/>
                <w:numId w:val="12"/>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Links with LGBT organisations are established and specialist knowledge used to enhance practice</w:t>
            </w:r>
            <w:r w:rsidR="00D811AC" w:rsidRPr="003F6E6B">
              <w:rPr>
                <w:rFonts w:ascii="Trebuchet MS" w:hAnsi="Trebuchet MS" w:cs="Arial"/>
                <w:color w:val="FFFFFF" w:themeColor="background1"/>
                <w:sz w:val="24"/>
                <w:szCs w:val="22"/>
              </w:rPr>
              <w:t>.</w:t>
            </w:r>
          </w:p>
          <w:p w:rsidR="00364226" w:rsidRPr="003F6E6B" w:rsidRDefault="00563929" w:rsidP="00D811AC">
            <w:pPr>
              <w:numPr>
                <w:ilvl w:val="0"/>
                <w:numId w:val="12"/>
              </w:numPr>
              <w:spacing w:after="0" w:line="240" w:lineRule="auto"/>
              <w:jc w:val="both"/>
              <w:rPr>
                <w:rFonts w:ascii="Trebuchet MS" w:hAnsi="Trebuchet MS" w:cs="Arial"/>
                <w:color w:val="FFFFFF" w:themeColor="background1"/>
                <w:sz w:val="24"/>
                <w:szCs w:val="22"/>
              </w:rPr>
            </w:pPr>
            <w:r w:rsidRPr="003F6E6B">
              <w:rPr>
                <w:rFonts w:ascii="Trebuchet MS" w:hAnsi="Trebuchet MS" w:cs="Arial"/>
                <w:color w:val="FFFFFF" w:themeColor="background1"/>
                <w:sz w:val="24"/>
                <w:szCs w:val="22"/>
              </w:rPr>
              <w:t>I</w:t>
            </w:r>
            <w:r w:rsidR="00D811AC" w:rsidRPr="003F6E6B">
              <w:rPr>
                <w:rFonts w:ascii="Trebuchet MS" w:hAnsi="Trebuchet MS" w:cs="Arial"/>
                <w:color w:val="FFFFFF" w:themeColor="background1"/>
                <w:sz w:val="24"/>
                <w:szCs w:val="22"/>
              </w:rPr>
              <w:t>ncrease staff/</w:t>
            </w:r>
            <w:r w:rsidRPr="003F6E6B">
              <w:rPr>
                <w:rFonts w:ascii="Trebuchet MS" w:hAnsi="Trebuchet MS" w:cs="Arial"/>
                <w:color w:val="FFFFFF" w:themeColor="background1"/>
                <w:sz w:val="24"/>
                <w:szCs w:val="22"/>
              </w:rPr>
              <w:t>management knowledge of requirements contained in the Equality Act</w:t>
            </w:r>
            <w:r w:rsidR="00C777E7">
              <w:rPr>
                <w:rFonts w:ascii="Trebuchet MS" w:hAnsi="Trebuchet MS" w:cs="Arial"/>
                <w:color w:val="FFFFFF" w:themeColor="background1"/>
                <w:sz w:val="24"/>
                <w:szCs w:val="22"/>
              </w:rPr>
              <w:t>.</w:t>
            </w:r>
          </w:p>
        </w:tc>
      </w:tr>
      <w:tr w:rsidR="00364226" w:rsidRPr="00301EE2" w:rsidTr="009A2FC1">
        <w:trPr>
          <w:trHeight w:val="1029"/>
        </w:trPr>
        <w:tc>
          <w:tcPr>
            <w:tcW w:w="0" w:type="auto"/>
            <w:shd w:val="clear" w:color="auto" w:fill="FFFFFF" w:themeFill="background1"/>
            <w:vAlign w:val="center"/>
          </w:tcPr>
          <w:p w:rsidR="00364226" w:rsidRPr="003F6E6B" w:rsidRDefault="00364226" w:rsidP="001727CC">
            <w:pPr>
              <w:pStyle w:val="IntenseQuote"/>
              <w:jc w:val="left"/>
              <w:rPr>
                <w:rFonts w:ascii="Trebuchet MS" w:hAnsi="Trebuchet MS"/>
                <w:color w:val="auto"/>
                <w:sz w:val="24"/>
              </w:rPr>
            </w:pPr>
            <w:r w:rsidRPr="003F6E6B">
              <w:rPr>
                <w:rFonts w:ascii="Trebuchet MS" w:hAnsi="Trebuchet MS"/>
                <w:color w:val="auto"/>
                <w:sz w:val="24"/>
              </w:rPr>
              <w:t xml:space="preserve">Scores of key statements  -  1(     )  2(     )  3(     )  4(     )   5(     ) </w:t>
            </w:r>
          </w:p>
        </w:tc>
      </w:tr>
      <w:tr w:rsidR="00364226" w:rsidRPr="00301EE2" w:rsidTr="009A2FC1">
        <w:trPr>
          <w:trHeight w:val="844"/>
        </w:trPr>
        <w:tc>
          <w:tcPr>
            <w:tcW w:w="0" w:type="auto"/>
            <w:shd w:val="clear" w:color="auto" w:fill="FFFFFF" w:themeFill="background1"/>
            <w:vAlign w:val="center"/>
          </w:tcPr>
          <w:p w:rsidR="00364226" w:rsidRPr="003F6E6B" w:rsidRDefault="00364226" w:rsidP="001727CC">
            <w:pPr>
              <w:snapToGrid w:val="0"/>
              <w:spacing w:after="0" w:line="240" w:lineRule="auto"/>
              <w:rPr>
                <w:rFonts w:ascii="Trebuchet MS" w:hAnsi="Trebuchet MS" w:cs="Arial"/>
                <w:b/>
                <w:sz w:val="24"/>
                <w:szCs w:val="22"/>
              </w:rPr>
            </w:pPr>
            <w:r w:rsidRPr="003F6E6B">
              <w:rPr>
                <w:rFonts w:ascii="Trebuchet MS" w:hAnsi="Trebuchet MS" w:cs="Arial"/>
                <w:b/>
                <w:sz w:val="24"/>
                <w:szCs w:val="22"/>
              </w:rPr>
              <w:t xml:space="preserve">                                                                                                                                                   </w:t>
            </w:r>
          </w:p>
          <w:p w:rsidR="00364226" w:rsidRPr="003F6E6B" w:rsidRDefault="00364226" w:rsidP="001727CC">
            <w:pPr>
              <w:pStyle w:val="IntenseQuote"/>
              <w:jc w:val="left"/>
              <w:rPr>
                <w:rFonts w:ascii="Trebuchet MS" w:hAnsi="Trebuchet MS" w:cs="Arial"/>
                <w:b/>
                <w:color w:val="auto"/>
                <w:sz w:val="24"/>
              </w:rPr>
            </w:pPr>
            <w:r w:rsidRPr="003F6E6B">
              <w:rPr>
                <w:rFonts w:ascii="Trebuchet MS" w:hAnsi="Trebuchet MS"/>
                <w:color w:val="auto"/>
                <w:sz w:val="24"/>
              </w:rPr>
              <w:t xml:space="preserve">TOTAL SCORE FOR THIS CATEGORY = </w:t>
            </w:r>
          </w:p>
        </w:tc>
      </w:tr>
      <w:tr w:rsidR="00364226" w:rsidRPr="00301EE2" w:rsidTr="00C164AA">
        <w:trPr>
          <w:trHeight w:val="5630"/>
        </w:trPr>
        <w:tc>
          <w:tcPr>
            <w:tcW w:w="0" w:type="auto"/>
            <w:shd w:val="clear" w:color="auto" w:fill="FFFFFF" w:themeFill="background1"/>
          </w:tcPr>
          <w:p w:rsidR="00364226" w:rsidRPr="003F6E6B" w:rsidRDefault="00364226" w:rsidP="001727CC">
            <w:pPr>
              <w:pStyle w:val="IntenseQuote"/>
              <w:jc w:val="left"/>
              <w:rPr>
                <w:rFonts w:ascii="Trebuchet MS" w:hAnsi="Trebuchet MS"/>
                <w:color w:val="auto"/>
                <w:sz w:val="24"/>
              </w:rPr>
            </w:pPr>
          </w:p>
          <w:p w:rsidR="00364226" w:rsidRPr="003F6E6B" w:rsidRDefault="00E27DFF" w:rsidP="001727CC">
            <w:pPr>
              <w:pStyle w:val="IntenseQuote"/>
              <w:jc w:val="left"/>
              <w:rPr>
                <w:rFonts w:ascii="Trebuchet MS" w:hAnsi="Trebuchet MS"/>
                <w:color w:val="auto"/>
                <w:sz w:val="24"/>
              </w:rPr>
            </w:pPr>
            <w:r w:rsidRPr="003F6E6B">
              <w:rPr>
                <w:rFonts w:ascii="Trebuchet MS" w:hAnsi="Trebuchet MS"/>
                <w:noProof/>
                <w:sz w:val="24"/>
                <w:lang w:eastAsia="en-GB"/>
              </w:rPr>
              <mc:AlternateContent>
                <mc:Choice Requires="wps">
                  <w:drawing>
                    <wp:anchor distT="0" distB="228600" distL="114300" distR="114300" simplePos="0" relativeHeight="251714560" behindDoc="0" locked="0" layoutInCell="0" allowOverlap="1" wp14:anchorId="75A6814A" wp14:editId="0FBAF0CB">
                      <wp:simplePos x="0" y="0"/>
                      <wp:positionH relativeFrom="margin">
                        <wp:posOffset>4222750</wp:posOffset>
                      </wp:positionH>
                      <wp:positionV relativeFrom="margin">
                        <wp:posOffset>1158875</wp:posOffset>
                      </wp:positionV>
                      <wp:extent cx="2602009" cy="2602009"/>
                      <wp:effectExtent l="38100" t="38100" r="46355" b="46355"/>
                      <wp:wrapNone/>
                      <wp:docPr id="30"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02009" cy="2602009"/>
                              </a:xfrm>
                              <a:prstGeom prst="ellipse">
                                <a:avLst/>
                              </a:prstGeom>
                              <a:solidFill>
                                <a:schemeClr val="accent1">
                                  <a:lumMod val="75000"/>
                                </a:schemeClr>
                              </a:solidFill>
                              <a:ln w="76200">
                                <a:solidFill>
                                  <a:schemeClr val="accent1">
                                    <a:lumMod val="60000"/>
                                    <a:lumOff val="40000"/>
                                  </a:schemeClr>
                                </a:solidFill>
                                <a:round/>
                                <a:headEnd/>
                                <a:tailEnd/>
                              </a:ln>
                            </wps:spPr>
                            <wps:txbx>
                              <w:txbxContent>
                                <w:p w:rsidR="00460266" w:rsidRPr="003F6E6B" w:rsidRDefault="00460266" w:rsidP="00460266">
                                  <w:pPr>
                                    <w:contextualSpacing/>
                                    <w:jc w:val="center"/>
                                    <w:rPr>
                                      <w:rFonts w:ascii="Trebuchet MS" w:hAnsi="Trebuchet MS"/>
                                      <w:i/>
                                      <w:iCs/>
                                      <w:color w:val="FFFFFF" w:themeColor="background1"/>
                                    </w:rPr>
                                  </w:pPr>
                                </w:p>
                                <w:p w:rsidR="00460266" w:rsidRPr="00907E97" w:rsidRDefault="005572CA" w:rsidP="00907E97">
                                  <w:pPr>
                                    <w:contextualSpacing/>
                                    <w:jc w:val="center"/>
                                    <w:rPr>
                                      <w:rFonts w:ascii="Trebuchet MS" w:hAnsi="Trebuchet MS"/>
                                      <w:i/>
                                      <w:iCs/>
                                      <w:color w:val="FFFFFF" w:themeColor="background1"/>
                                    </w:rPr>
                                  </w:pPr>
                                  <w:r>
                                    <w:rPr>
                                      <w:rFonts w:ascii="Trebuchet MS" w:hAnsi="Trebuchet MS"/>
                                      <w:i/>
                                      <w:iCs/>
                                      <w:color w:val="FFFFFF" w:themeColor="background1"/>
                                    </w:rPr>
                                    <w:t>“</w:t>
                                  </w:r>
                                  <w:r w:rsidR="00460266" w:rsidRPr="003F6E6B">
                                    <w:rPr>
                                      <w:rFonts w:ascii="Trebuchet MS" w:hAnsi="Trebuchet MS"/>
                                      <w:i/>
                                      <w:iCs/>
                                      <w:color w:val="FFFFFF" w:themeColor="background1"/>
                                    </w:rPr>
                                    <w:t>In the first place, [staff] need to be educated and have information available, and then in their policies actually show that they are thinking about LGBT needs.</w:t>
                                  </w:r>
                                  <w:r>
                                    <w:rPr>
                                      <w:rFonts w:ascii="Trebuchet MS" w:hAnsi="Trebuchet MS"/>
                                      <w:i/>
                                      <w:iCs/>
                                      <w:color w:val="FFFFFF" w:themeColor="background1"/>
                                    </w:rPr>
                                    <w:t>”</w:t>
                                  </w:r>
                                  <w:r w:rsidR="00460266" w:rsidRPr="003F6E6B">
                                    <w:rPr>
                                      <w:rFonts w:ascii="Trebuchet MS" w:hAnsi="Trebuchet MS"/>
                                      <w:i/>
                                      <w:iCs/>
                                      <w:color w:val="FFFFFF" w:themeColor="background1"/>
                                    </w:rPr>
                                    <w:t xml:space="preserve"> </w:t>
                                  </w:r>
                                </w:p>
                                <w:p w:rsidR="00E27DFF" w:rsidRDefault="00E27DFF" w:rsidP="00E27DFF">
                                  <w:pPr>
                                    <w:jc w:val="center"/>
                                    <w:rPr>
                                      <w:i/>
                                      <w:iCs/>
                                      <w:color w:val="FFFFFF" w:themeColor="background1"/>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5A6814A" id="Oval 30" o:spid="_x0000_s1060" style="position:absolute;left:0;text-align:left;margin-left:332.5pt;margin-top:91.25pt;width:204.9pt;height:204.9pt;z-index:25171456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00SRgIAALoEAAAOAAAAZHJzL2Uyb0RvYy54bWysVMFu2zAMvQ/YPwi6L3ayLG2NOEWRrsOA&#10;ri3Q7QMUWY6FyaJGyXGyrx8lO1m6AT0MuxikJD4+8pFeXu9bw3YKvQZb8ukk50xZCZW225J/+3r3&#10;7pIzH4SthAGrSn5Qnl+v3r5Z9q5QM2jAVAoZgVhf9K7kTQiuyDIvG9UKPwGnLF3WgK0I5OI2q1D0&#10;hN6abJbni6wHrByCVN7T6e1wyVcJv66VDI917VVgpuTELaQvpu8mfrPVUhRbFK7RcqQh/oFFK7Sl&#10;pCeoWxEE61D/BdVqieChDhMJbQZ1raVKNVA10/yPap4b4VSqhZrj3alN/v/ByofdEzJdlfw9tceK&#10;ljR63AnDyKXe9M4X9OTZPWGszrt7kN89s7BuhN2qG++ow6Q7hR6PEKFvlKiI5DRCZC8wouMJjW36&#10;L1BRMtEFSJ3b19jGHNQTtk8CHU4CqX1gkg5ni5xEv+JM0t3RiTlEcQx36MMnBS2LRsmVMdr52ERR&#10;iN29D8Pr46tUFBhd3WljkhMHT60NMmoCsZNS2TBN4aZrifJwfvEhz1ODKHOa1RiSePhzNGNZX/KL&#10;BZFOEC8uT3Gvp1pQpnFOiQFN8/B8fjx+nQFCZyuqWRRRk4+jHYQ2g03Rxo4iRV0GycN+s09DMbs8&#10;TsEGqgPJhjCsEK08GQ3gT856Wp+S+x+dQMWZ+WxJ+qvpfE7rdmbjmb05s4WVBFNyGZCzwVmHYUM7&#10;h3rbpPmKFVi4oWGpddIwDtLAaWRPC5IEGJc5buC5n179/uWsfgEAAP//AwBQSwMEFAAGAAgAAAAh&#10;ACNTcyLgAAAADAEAAA8AAABkcnMvZG93bnJldi54bWxMj0FLw0AQhe+C/2EZwZvdGJNtjdkUEQSl&#10;IFgLvW6zYxKanQ3ZTRv/vdOTHof3ePN95Xp2vTjhGDpPGu4XCQik2tuOGg27r9e7FYgQDVnTe0IN&#10;PxhgXV1flaaw/kyfeNrGRvAIhcJoaGMcCilD3aIzYeEHJM6+/ehM5HNspB3NmcddL9MkUdKZjvhD&#10;awZ8abE+bienYZ/tcJl9bPaTy9TbUeX15t0FrW9v5ucnEBHn+FeGCz6jQ8VMBz+RDaLXoFTOLpGD&#10;VZqDuDSSZcY2Bw35Y/oAsirlf4nqFwAA//8DAFBLAQItABQABgAIAAAAIQC2gziS/gAAAOEBAAAT&#10;AAAAAAAAAAAAAAAAAAAAAABbQ29udGVudF9UeXBlc10ueG1sUEsBAi0AFAAGAAgAAAAhADj9If/W&#10;AAAAlAEAAAsAAAAAAAAAAAAAAAAALwEAAF9yZWxzLy5yZWxzUEsBAi0AFAAGAAgAAAAhAFEjTRJG&#10;AgAAugQAAA4AAAAAAAAAAAAAAAAALgIAAGRycy9lMm9Eb2MueG1sUEsBAi0AFAAGAAgAAAAhACNT&#10;cyLgAAAADAEAAA8AAAAAAAAAAAAAAAAAoAQAAGRycy9kb3ducmV2LnhtbFBLBQYAAAAABAAEAPMA&#10;AACtBQAAAAA=&#10;" o:allowincell="f" fillcolor="#864ea8 [2404]" strokecolor="#cdb5dc [1940]" strokeweight="6pt">
                      <o:lock v:ext="edit" aspectratio="t"/>
                      <v:textbox inset=".72pt,.72pt,.72pt,.72pt">
                        <w:txbxContent>
                          <w:p w:rsidR="00460266" w:rsidRPr="003F6E6B" w:rsidRDefault="00460266" w:rsidP="00460266">
                            <w:pPr>
                              <w:contextualSpacing/>
                              <w:jc w:val="center"/>
                              <w:rPr>
                                <w:rFonts w:ascii="Trebuchet MS" w:hAnsi="Trebuchet MS"/>
                                <w:i/>
                                <w:iCs/>
                                <w:color w:val="FFFFFF" w:themeColor="background1"/>
                              </w:rPr>
                            </w:pPr>
                          </w:p>
                          <w:p w:rsidR="00460266" w:rsidRPr="00907E97" w:rsidRDefault="005572CA" w:rsidP="00907E97">
                            <w:pPr>
                              <w:contextualSpacing/>
                              <w:jc w:val="center"/>
                              <w:rPr>
                                <w:rFonts w:ascii="Trebuchet MS" w:hAnsi="Trebuchet MS"/>
                                <w:i/>
                                <w:iCs/>
                                <w:color w:val="FFFFFF" w:themeColor="background1"/>
                              </w:rPr>
                            </w:pPr>
                            <w:r>
                              <w:rPr>
                                <w:rFonts w:ascii="Trebuchet MS" w:hAnsi="Trebuchet MS"/>
                                <w:i/>
                                <w:iCs/>
                                <w:color w:val="FFFFFF" w:themeColor="background1"/>
                              </w:rPr>
                              <w:t>“</w:t>
                            </w:r>
                            <w:r w:rsidR="00460266" w:rsidRPr="003F6E6B">
                              <w:rPr>
                                <w:rFonts w:ascii="Trebuchet MS" w:hAnsi="Trebuchet MS"/>
                                <w:i/>
                                <w:iCs/>
                                <w:color w:val="FFFFFF" w:themeColor="background1"/>
                              </w:rPr>
                              <w:t>In the first place, [staff] need to be educated and have information available, and then in their policies actually show that they are thinking about LGBT needs.</w:t>
                            </w:r>
                            <w:r>
                              <w:rPr>
                                <w:rFonts w:ascii="Trebuchet MS" w:hAnsi="Trebuchet MS"/>
                                <w:i/>
                                <w:iCs/>
                                <w:color w:val="FFFFFF" w:themeColor="background1"/>
                              </w:rPr>
                              <w:t>”</w:t>
                            </w:r>
                            <w:r w:rsidR="00460266" w:rsidRPr="003F6E6B">
                              <w:rPr>
                                <w:rFonts w:ascii="Trebuchet MS" w:hAnsi="Trebuchet MS"/>
                                <w:i/>
                                <w:iCs/>
                                <w:color w:val="FFFFFF" w:themeColor="background1"/>
                              </w:rPr>
                              <w:t xml:space="preserve"> </w:t>
                            </w:r>
                          </w:p>
                          <w:p w:rsidR="00E27DFF" w:rsidRDefault="00E27DFF" w:rsidP="00E27DFF">
                            <w:pPr>
                              <w:jc w:val="center"/>
                              <w:rPr>
                                <w:i/>
                                <w:iCs/>
                                <w:color w:val="FFFFFF" w:themeColor="background1"/>
                                <w:sz w:val="28"/>
                                <w:szCs w:val="28"/>
                              </w:rPr>
                            </w:pPr>
                          </w:p>
                        </w:txbxContent>
                      </v:textbox>
                      <w10:wrap anchorx="margin" anchory="margin"/>
                    </v:oval>
                  </w:pict>
                </mc:Fallback>
              </mc:AlternateContent>
            </w:r>
            <w:r w:rsidR="00364226" w:rsidRPr="003F6E6B">
              <w:rPr>
                <w:rFonts w:ascii="Trebuchet MS" w:hAnsi="Trebuchet MS"/>
                <w:color w:val="auto"/>
                <w:sz w:val="24"/>
              </w:rPr>
              <w:t>Any other notes:</w:t>
            </w:r>
          </w:p>
        </w:tc>
      </w:tr>
    </w:tbl>
    <w:p w:rsidR="00563929" w:rsidRDefault="00563929" w:rsidP="008C47DF"/>
    <w:p w:rsidR="00563929" w:rsidRPr="003F6E6B" w:rsidRDefault="00563929" w:rsidP="00A9457F">
      <w:pPr>
        <w:pStyle w:val="Heading1"/>
        <w:contextualSpacing/>
        <w:rPr>
          <w:rFonts w:ascii="Trebuchet MS" w:hAnsi="Trebuchet MS"/>
          <w:b/>
          <w:sz w:val="36"/>
        </w:rPr>
      </w:pPr>
      <w:r>
        <w:br w:type="page"/>
      </w:r>
      <w:r w:rsidRPr="003F6E6B">
        <w:rPr>
          <w:rFonts w:ascii="Trebuchet MS" w:hAnsi="Trebuchet MS"/>
          <w:b/>
          <w:sz w:val="36"/>
        </w:rPr>
        <w:lastRenderedPageBreak/>
        <w:t xml:space="preserve">Category Four: </w:t>
      </w:r>
    </w:p>
    <w:p w:rsidR="00460266" w:rsidRPr="003F6E6B" w:rsidRDefault="00563929" w:rsidP="00A9457F">
      <w:pPr>
        <w:pStyle w:val="Heading1"/>
        <w:contextualSpacing/>
        <w:rPr>
          <w:rFonts w:ascii="Trebuchet MS" w:hAnsi="Trebuchet MS"/>
          <w:sz w:val="36"/>
        </w:rPr>
      </w:pPr>
      <w:r w:rsidRPr="003F6E6B">
        <w:rPr>
          <w:rFonts w:ascii="Trebuchet MS" w:hAnsi="Trebuchet MS"/>
          <w:sz w:val="36"/>
        </w:rPr>
        <w:t xml:space="preserve">The service undertakes relevant equality monitoring </w:t>
      </w:r>
    </w:p>
    <w:p w:rsidR="00563929" w:rsidRPr="003F6E6B" w:rsidRDefault="00563929" w:rsidP="00A9457F">
      <w:pPr>
        <w:pStyle w:val="Heading1"/>
        <w:contextualSpacing/>
        <w:rPr>
          <w:rFonts w:ascii="Trebuchet MS" w:hAnsi="Trebuchet MS"/>
          <w:sz w:val="36"/>
        </w:rPr>
      </w:pPr>
      <w:r w:rsidRPr="003F6E6B">
        <w:rPr>
          <w:rFonts w:ascii="Trebuchet MS" w:hAnsi="Trebuchet MS"/>
          <w:sz w:val="36"/>
        </w:rPr>
        <w:t>with sexual orientation and gender identity included</w:t>
      </w:r>
    </w:p>
    <w:tbl>
      <w:tblPr>
        <w:tblpPr w:leftFromText="180" w:rightFromText="180" w:vertAnchor="page" w:horzAnchor="margin" w:tblpXSpec="center" w:tblpY="2476"/>
        <w:tblW w:w="10670" w:type="dxa"/>
        <w:tblLook w:val="0000" w:firstRow="0" w:lastRow="0" w:firstColumn="0" w:lastColumn="0" w:noHBand="0" w:noVBand="0"/>
      </w:tblPr>
      <w:tblGrid>
        <w:gridCol w:w="2580"/>
        <w:gridCol w:w="3086"/>
        <w:gridCol w:w="3087"/>
        <w:gridCol w:w="1917"/>
      </w:tblGrid>
      <w:tr w:rsidR="00563929" w:rsidRPr="003F6E6B" w:rsidTr="005572CA">
        <w:trPr>
          <w:trHeight w:val="1163"/>
        </w:trPr>
        <w:tc>
          <w:tcPr>
            <w:tcW w:w="0" w:type="auto"/>
            <w:tcBorders>
              <w:top w:val="single" w:sz="4" w:space="0" w:color="000000"/>
              <w:left w:val="single" w:sz="4" w:space="0" w:color="000000"/>
              <w:bottom w:val="single" w:sz="4" w:space="0" w:color="000000"/>
            </w:tcBorders>
            <w:shd w:val="clear" w:color="auto" w:fill="864EA8" w:themeFill="accent1" w:themeFillShade="BF"/>
            <w:vAlign w:val="center"/>
          </w:tcPr>
          <w:p w:rsidR="00563929" w:rsidRPr="005572CA" w:rsidRDefault="00563929" w:rsidP="00460266">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Key Statements </w:t>
            </w:r>
          </w:p>
        </w:tc>
        <w:tc>
          <w:tcPr>
            <w:tcW w:w="3086" w:type="dxa"/>
            <w:tcBorders>
              <w:top w:val="single" w:sz="4" w:space="0" w:color="000000"/>
              <w:left w:val="single" w:sz="4" w:space="0" w:color="000000"/>
              <w:bottom w:val="single" w:sz="4" w:space="0" w:color="000000"/>
            </w:tcBorders>
            <w:shd w:val="clear" w:color="auto" w:fill="864EA8" w:themeFill="accent1" w:themeFillShade="BF"/>
            <w:vAlign w:val="center"/>
          </w:tcPr>
          <w:p w:rsidR="00B85E67" w:rsidRPr="005572CA" w:rsidRDefault="00563929" w:rsidP="00563929">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color w:val="FFFFFF" w:themeColor="background1"/>
                <w:sz w:val="24"/>
                <w:szCs w:val="24"/>
              </w:rPr>
              <w:t>Examples of Evidence</w:t>
            </w:r>
            <w:r w:rsidRPr="005572CA">
              <w:rPr>
                <w:rFonts w:ascii="Trebuchet MS" w:hAnsi="Trebuchet MS" w:cs="Arial"/>
                <w:b/>
                <w:bCs/>
                <w:color w:val="FFFFFF" w:themeColor="background1"/>
                <w:sz w:val="24"/>
                <w:szCs w:val="24"/>
              </w:rPr>
              <w:t xml:space="preserve"> </w:t>
            </w:r>
          </w:p>
          <w:p w:rsidR="00563929" w:rsidRPr="005572CA" w:rsidRDefault="00563929" w:rsidP="00563929">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bCs/>
                <w:color w:val="FFFFFF" w:themeColor="background1"/>
                <w:sz w:val="24"/>
                <w:szCs w:val="24"/>
              </w:rPr>
              <w:t>and score</w:t>
            </w:r>
          </w:p>
        </w:tc>
        <w:tc>
          <w:tcPr>
            <w:tcW w:w="3087" w:type="dxa"/>
            <w:tcBorders>
              <w:top w:val="single" w:sz="4" w:space="0" w:color="000000"/>
              <w:left w:val="single" w:sz="4" w:space="0" w:color="000000"/>
              <w:bottom w:val="single" w:sz="4" w:space="0" w:color="000000"/>
            </w:tcBorders>
            <w:shd w:val="clear" w:color="auto" w:fill="864EA8" w:themeFill="accent1" w:themeFillShade="BF"/>
            <w:vAlign w:val="center"/>
          </w:tcPr>
          <w:p w:rsidR="00B85E67" w:rsidRPr="005572CA" w:rsidRDefault="00563929" w:rsidP="00B85E67">
            <w:pPr>
              <w:snapToGrid w:val="0"/>
              <w:spacing w:after="0" w:line="240" w:lineRule="auto"/>
              <w:rPr>
                <w:rFonts w:ascii="Trebuchet MS" w:hAnsi="Trebuchet MS" w:cs="Arial"/>
                <w:color w:val="FFFFFF" w:themeColor="background1"/>
                <w:sz w:val="24"/>
                <w:szCs w:val="24"/>
              </w:rPr>
            </w:pPr>
            <w:r w:rsidRPr="005572CA">
              <w:rPr>
                <w:rFonts w:ascii="Trebuchet MS" w:hAnsi="Trebuchet MS" w:cs="Arial"/>
                <w:b/>
                <w:color w:val="FFFFFF" w:themeColor="background1"/>
                <w:sz w:val="24"/>
                <w:szCs w:val="24"/>
              </w:rPr>
              <w:t xml:space="preserve">Agreed Actions </w:t>
            </w:r>
          </w:p>
          <w:p w:rsidR="00563929" w:rsidRPr="003F6E6B" w:rsidRDefault="00B85E67" w:rsidP="00B85E67">
            <w:pPr>
              <w:snapToGrid w:val="0"/>
              <w:spacing w:after="0" w:line="240" w:lineRule="auto"/>
              <w:rPr>
                <w:rFonts w:ascii="Trebuchet MS" w:hAnsi="Trebuchet MS" w:cs="Arial"/>
                <w:b/>
                <w:i/>
                <w:color w:val="FFFFFF" w:themeColor="background1"/>
                <w:sz w:val="20"/>
                <w:szCs w:val="20"/>
              </w:rPr>
            </w:pPr>
            <w:r w:rsidRPr="003F6E6B">
              <w:rPr>
                <w:rFonts w:ascii="Trebuchet MS" w:hAnsi="Trebuchet MS" w:cs="Arial"/>
                <w:color w:val="FFFFFF" w:themeColor="background1"/>
                <w:sz w:val="20"/>
                <w:szCs w:val="24"/>
              </w:rPr>
              <w:t>(</w:t>
            </w:r>
            <w:r w:rsidR="00563929" w:rsidRPr="003F6E6B">
              <w:rPr>
                <w:rFonts w:ascii="Trebuchet MS" w:hAnsi="Trebuchet MS" w:cs="Arial"/>
                <w:b/>
                <w:i/>
                <w:color w:val="FFFFFF" w:themeColor="background1"/>
                <w:sz w:val="20"/>
                <w:szCs w:val="20"/>
              </w:rPr>
              <w:t>what you plan to do to achieve the key statement</w:t>
            </w:r>
            <w:r w:rsidRPr="003F6E6B">
              <w:rPr>
                <w:rFonts w:ascii="Trebuchet MS" w:hAnsi="Trebuchet MS" w:cs="Arial"/>
                <w:b/>
                <w:i/>
                <w:color w:val="FFFFFF" w:themeColor="background1"/>
                <w:sz w:val="20"/>
                <w:szCs w:val="20"/>
              </w:rPr>
              <w:t>)</w:t>
            </w:r>
          </w:p>
        </w:tc>
        <w:tc>
          <w:tcPr>
            <w:tcW w:w="1917" w:type="dxa"/>
            <w:tcBorders>
              <w:top w:val="single" w:sz="4" w:space="0" w:color="000000"/>
              <w:left w:val="single" w:sz="4" w:space="0" w:color="000000"/>
              <w:bottom w:val="single" w:sz="4" w:space="0" w:color="000000"/>
              <w:right w:val="single" w:sz="4" w:space="0" w:color="000000"/>
            </w:tcBorders>
            <w:shd w:val="clear" w:color="auto" w:fill="864EA8" w:themeFill="accent1" w:themeFillShade="BF"/>
            <w:vAlign w:val="center"/>
          </w:tcPr>
          <w:p w:rsidR="00563929" w:rsidRPr="003F6E6B" w:rsidRDefault="00563929" w:rsidP="00563929">
            <w:pPr>
              <w:snapToGrid w:val="0"/>
              <w:spacing w:after="0" w:line="240" w:lineRule="auto"/>
              <w:rPr>
                <w:rFonts w:ascii="Trebuchet MS" w:hAnsi="Trebuchet MS" w:cs="Arial"/>
                <w:b/>
                <w:color w:val="FFFFFF" w:themeColor="background1"/>
                <w:sz w:val="20"/>
                <w:szCs w:val="24"/>
              </w:rPr>
            </w:pPr>
            <w:r w:rsidRPr="005572CA">
              <w:rPr>
                <w:rFonts w:ascii="Trebuchet MS" w:hAnsi="Trebuchet MS" w:cs="Arial"/>
                <w:b/>
                <w:color w:val="FFFFFF" w:themeColor="background1"/>
                <w:sz w:val="24"/>
                <w:szCs w:val="24"/>
              </w:rPr>
              <w:t>Timescale for follow up action</w:t>
            </w:r>
          </w:p>
        </w:tc>
      </w:tr>
      <w:tr w:rsidR="001727CC" w:rsidRPr="003F6E6B" w:rsidTr="005572CA">
        <w:trPr>
          <w:trHeight w:val="2158"/>
        </w:trPr>
        <w:tc>
          <w:tcPr>
            <w:tcW w:w="2580" w:type="dxa"/>
            <w:tcBorders>
              <w:top w:val="single" w:sz="4" w:space="0" w:color="000000"/>
              <w:left w:val="single" w:sz="4" w:space="0" w:color="000000"/>
              <w:bottom w:val="single" w:sz="4" w:space="0" w:color="000000"/>
            </w:tcBorders>
            <w:shd w:val="clear" w:color="auto" w:fill="FFFFFF" w:themeFill="background1"/>
            <w:vAlign w:val="center"/>
          </w:tcPr>
          <w:p w:rsidR="001727CC" w:rsidRPr="003F6E6B" w:rsidRDefault="001727CC" w:rsidP="00460266">
            <w:pPr>
              <w:snapToGrid w:val="0"/>
              <w:spacing w:after="0" w:line="240" w:lineRule="auto"/>
              <w:rPr>
                <w:rFonts w:ascii="Trebuchet MS" w:hAnsi="Trebuchet MS" w:cs="Arial"/>
                <w:i/>
                <w:iCs/>
                <w:sz w:val="20"/>
                <w:szCs w:val="18"/>
              </w:rPr>
            </w:pPr>
            <w:r w:rsidRPr="003F6E6B">
              <w:rPr>
                <w:rFonts w:ascii="Trebuchet MS" w:hAnsi="Trebuchet MS" w:cs="Arial"/>
                <w:i/>
                <w:iCs/>
                <w:sz w:val="20"/>
                <w:szCs w:val="18"/>
              </w:rPr>
              <w:t>1. Staff understand why monitoring is important and feel comfortable in engaging in discussion about sexual orientation and gender identity with people who use the service.  Monitoring information covers the spectrum of LGBT identities</w:t>
            </w:r>
            <w:r w:rsidR="00D811AC" w:rsidRPr="003F6E6B">
              <w:rPr>
                <w:rFonts w:ascii="Trebuchet MS" w:hAnsi="Trebuchet MS" w:cs="Arial"/>
                <w:i/>
                <w:iCs/>
                <w:sz w:val="20"/>
                <w:szCs w:val="18"/>
              </w:rPr>
              <w:t>.</w:t>
            </w:r>
          </w:p>
        </w:tc>
        <w:tc>
          <w:tcPr>
            <w:tcW w:w="3086"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i/>
                <w:sz w:val="20"/>
                <w:szCs w:val="24"/>
              </w:rPr>
            </w:pPr>
          </w:p>
          <w:p w:rsidR="001727CC" w:rsidRPr="003F6E6B" w:rsidRDefault="001727CC" w:rsidP="001727CC">
            <w:pPr>
              <w:snapToGrid w:val="0"/>
              <w:spacing w:after="0" w:line="240" w:lineRule="auto"/>
              <w:rPr>
                <w:rFonts w:ascii="Trebuchet MS" w:hAnsi="Trebuchet MS" w:cs="Arial"/>
                <w:i/>
                <w:sz w:val="20"/>
                <w:szCs w:val="24"/>
              </w:rPr>
            </w:pPr>
          </w:p>
        </w:tc>
        <w:tc>
          <w:tcPr>
            <w:tcW w:w="3087"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i/>
                <w:sz w:val="20"/>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i/>
                <w:sz w:val="20"/>
                <w:szCs w:val="24"/>
              </w:rPr>
            </w:pPr>
          </w:p>
        </w:tc>
      </w:tr>
      <w:tr w:rsidR="001727CC" w:rsidRPr="003F6E6B" w:rsidTr="005572CA">
        <w:trPr>
          <w:trHeight w:val="2158"/>
        </w:trPr>
        <w:tc>
          <w:tcPr>
            <w:tcW w:w="2580" w:type="dxa"/>
            <w:tcBorders>
              <w:top w:val="single" w:sz="4" w:space="0" w:color="000000"/>
              <w:left w:val="single" w:sz="4" w:space="0" w:color="000000"/>
              <w:bottom w:val="single" w:sz="4" w:space="0" w:color="000000"/>
            </w:tcBorders>
            <w:shd w:val="clear" w:color="auto" w:fill="FFFFFF" w:themeFill="background1"/>
            <w:vAlign w:val="center"/>
          </w:tcPr>
          <w:p w:rsidR="001727CC" w:rsidRPr="003F6E6B" w:rsidRDefault="001727CC" w:rsidP="00460266">
            <w:pPr>
              <w:snapToGrid w:val="0"/>
              <w:spacing w:after="0" w:line="240" w:lineRule="auto"/>
              <w:rPr>
                <w:rFonts w:ascii="Trebuchet MS" w:hAnsi="Trebuchet MS" w:cs="Arial"/>
                <w:i/>
                <w:iCs/>
                <w:sz w:val="20"/>
                <w:szCs w:val="18"/>
              </w:rPr>
            </w:pPr>
            <w:r w:rsidRPr="003F6E6B">
              <w:rPr>
                <w:rFonts w:ascii="Trebuchet MS" w:hAnsi="Trebuchet MS" w:cs="Arial"/>
                <w:i/>
                <w:iCs/>
                <w:sz w:val="20"/>
                <w:szCs w:val="18"/>
              </w:rPr>
              <w:t>2. Monitoring information is regularly collated and used to identify trends and gaps in service delivery</w:t>
            </w:r>
            <w:r w:rsidR="00D811AC" w:rsidRPr="003F6E6B">
              <w:rPr>
                <w:rFonts w:ascii="Trebuchet MS" w:hAnsi="Trebuchet MS" w:cs="Arial"/>
                <w:i/>
                <w:iCs/>
                <w:sz w:val="20"/>
                <w:szCs w:val="18"/>
              </w:rPr>
              <w:t>.</w:t>
            </w:r>
          </w:p>
        </w:tc>
        <w:tc>
          <w:tcPr>
            <w:tcW w:w="3086"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3087"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p w:rsidR="001727CC" w:rsidRPr="003F6E6B" w:rsidRDefault="001727CC" w:rsidP="001727CC">
            <w:pPr>
              <w:snapToGrid w:val="0"/>
              <w:spacing w:after="0" w:line="240" w:lineRule="auto"/>
              <w:rPr>
                <w:rFonts w:ascii="Trebuchet MS" w:hAnsi="Trebuchet MS" w:cs="Arial"/>
                <w:sz w:val="20"/>
                <w:szCs w:val="24"/>
              </w:rPr>
            </w:pPr>
          </w:p>
        </w:tc>
      </w:tr>
      <w:tr w:rsidR="001727CC" w:rsidRPr="003F6E6B" w:rsidTr="005572CA">
        <w:trPr>
          <w:trHeight w:val="2158"/>
        </w:trPr>
        <w:tc>
          <w:tcPr>
            <w:tcW w:w="2580" w:type="dxa"/>
            <w:tcBorders>
              <w:top w:val="single" w:sz="4" w:space="0" w:color="000000"/>
              <w:left w:val="single" w:sz="4" w:space="0" w:color="000000"/>
              <w:bottom w:val="single" w:sz="4" w:space="0" w:color="000000"/>
            </w:tcBorders>
            <w:shd w:val="clear" w:color="auto" w:fill="FFFFFF" w:themeFill="background1"/>
            <w:vAlign w:val="center"/>
          </w:tcPr>
          <w:p w:rsidR="001727CC" w:rsidRPr="003F6E6B" w:rsidRDefault="001727CC" w:rsidP="00460266">
            <w:pPr>
              <w:snapToGrid w:val="0"/>
              <w:spacing w:after="0" w:line="240" w:lineRule="auto"/>
              <w:rPr>
                <w:rFonts w:ascii="Trebuchet MS" w:hAnsi="Trebuchet MS" w:cs="Arial"/>
                <w:i/>
                <w:iCs/>
                <w:sz w:val="20"/>
                <w:szCs w:val="18"/>
              </w:rPr>
            </w:pPr>
            <w:r w:rsidRPr="003F6E6B">
              <w:rPr>
                <w:rFonts w:ascii="Trebuchet MS" w:hAnsi="Trebuchet MS" w:cs="Arial"/>
                <w:i/>
                <w:iCs/>
                <w:sz w:val="20"/>
                <w:szCs w:val="18"/>
              </w:rPr>
              <w:t>3. The service makes clear to people using the service the reasons why monitoring information is measured and how this information will be used.</w:t>
            </w:r>
          </w:p>
        </w:tc>
        <w:tc>
          <w:tcPr>
            <w:tcW w:w="3086"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3087"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r>
      <w:tr w:rsidR="001727CC" w:rsidRPr="003F6E6B" w:rsidTr="005572CA">
        <w:trPr>
          <w:trHeight w:val="2158"/>
        </w:trPr>
        <w:tc>
          <w:tcPr>
            <w:tcW w:w="2580" w:type="dxa"/>
            <w:tcBorders>
              <w:top w:val="single" w:sz="4" w:space="0" w:color="000000"/>
              <w:left w:val="single" w:sz="4" w:space="0" w:color="000000"/>
              <w:bottom w:val="single" w:sz="4" w:space="0" w:color="000000"/>
            </w:tcBorders>
            <w:shd w:val="clear" w:color="auto" w:fill="FFFFFF" w:themeFill="background1"/>
            <w:vAlign w:val="center"/>
          </w:tcPr>
          <w:p w:rsidR="001727CC" w:rsidRPr="003F6E6B" w:rsidRDefault="001727CC" w:rsidP="00C777E7">
            <w:pPr>
              <w:snapToGrid w:val="0"/>
              <w:spacing w:after="0" w:line="240" w:lineRule="auto"/>
              <w:rPr>
                <w:rFonts w:ascii="Trebuchet MS" w:hAnsi="Trebuchet MS" w:cs="Arial"/>
                <w:i/>
                <w:iCs/>
                <w:sz w:val="20"/>
                <w:szCs w:val="18"/>
              </w:rPr>
            </w:pPr>
            <w:r w:rsidRPr="003F6E6B">
              <w:rPr>
                <w:rFonts w:ascii="Trebuchet MS" w:hAnsi="Trebuchet MS" w:cs="Arial"/>
                <w:i/>
                <w:iCs/>
                <w:sz w:val="20"/>
                <w:szCs w:val="18"/>
              </w:rPr>
              <w:t>4. The service actively promote</w:t>
            </w:r>
            <w:r w:rsidR="00C777E7">
              <w:rPr>
                <w:rFonts w:ascii="Trebuchet MS" w:hAnsi="Trebuchet MS" w:cs="Arial"/>
                <w:i/>
                <w:iCs/>
                <w:sz w:val="20"/>
                <w:szCs w:val="18"/>
              </w:rPr>
              <w:t xml:space="preserve">s itself </w:t>
            </w:r>
            <w:r w:rsidRPr="003F6E6B">
              <w:rPr>
                <w:rFonts w:ascii="Trebuchet MS" w:hAnsi="Trebuchet MS" w:cs="Arial"/>
                <w:i/>
                <w:iCs/>
                <w:sz w:val="20"/>
                <w:szCs w:val="18"/>
              </w:rPr>
              <w:t>to the LGBT community and is proactive in seeking ways to make links with LGBT organisations and groups</w:t>
            </w:r>
            <w:r w:rsidR="00D811AC" w:rsidRPr="003F6E6B">
              <w:rPr>
                <w:rFonts w:ascii="Trebuchet MS" w:hAnsi="Trebuchet MS" w:cs="Arial"/>
                <w:i/>
                <w:iCs/>
                <w:sz w:val="20"/>
                <w:szCs w:val="18"/>
              </w:rPr>
              <w:t>.</w:t>
            </w:r>
          </w:p>
        </w:tc>
        <w:tc>
          <w:tcPr>
            <w:tcW w:w="3086"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3087" w:type="dxa"/>
            <w:tcBorders>
              <w:top w:val="single" w:sz="4" w:space="0" w:color="000000"/>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r>
      <w:tr w:rsidR="001727CC" w:rsidRPr="003F6E6B" w:rsidTr="005572CA">
        <w:trPr>
          <w:trHeight w:val="2158"/>
        </w:trPr>
        <w:tc>
          <w:tcPr>
            <w:tcW w:w="2580" w:type="dxa"/>
            <w:tcBorders>
              <w:left w:val="single" w:sz="4" w:space="0" w:color="000000"/>
              <w:bottom w:val="single" w:sz="4" w:space="0" w:color="000000"/>
            </w:tcBorders>
            <w:shd w:val="clear" w:color="auto" w:fill="FFFFFF" w:themeFill="background1"/>
            <w:vAlign w:val="center"/>
          </w:tcPr>
          <w:p w:rsidR="001727CC" w:rsidRPr="003F6E6B" w:rsidRDefault="001727CC" w:rsidP="00460266">
            <w:pPr>
              <w:snapToGrid w:val="0"/>
              <w:spacing w:after="0" w:line="240" w:lineRule="auto"/>
              <w:rPr>
                <w:rFonts w:ascii="Trebuchet MS" w:hAnsi="Trebuchet MS" w:cs="Arial"/>
                <w:i/>
                <w:iCs/>
                <w:sz w:val="20"/>
                <w:szCs w:val="18"/>
              </w:rPr>
            </w:pPr>
            <w:r w:rsidRPr="003F6E6B">
              <w:rPr>
                <w:rFonts w:ascii="Trebuchet MS" w:hAnsi="Trebuchet MS" w:cs="Arial"/>
                <w:i/>
                <w:iCs/>
                <w:sz w:val="20"/>
                <w:szCs w:val="18"/>
              </w:rPr>
              <w:t>5. The service consults LGBT organisations when specialist knowledge is required</w:t>
            </w:r>
            <w:r w:rsidR="00D811AC" w:rsidRPr="003F6E6B">
              <w:rPr>
                <w:rFonts w:ascii="Trebuchet MS" w:hAnsi="Trebuchet MS" w:cs="Arial"/>
                <w:i/>
                <w:iCs/>
                <w:sz w:val="20"/>
                <w:szCs w:val="18"/>
              </w:rPr>
              <w:t>.</w:t>
            </w:r>
            <w:r w:rsidRPr="003F6E6B">
              <w:rPr>
                <w:rFonts w:ascii="Trebuchet MS" w:hAnsi="Trebuchet MS" w:cs="Arial"/>
                <w:i/>
                <w:iCs/>
                <w:sz w:val="20"/>
                <w:szCs w:val="18"/>
              </w:rPr>
              <w:t xml:space="preserve"> </w:t>
            </w:r>
          </w:p>
          <w:p w:rsidR="001727CC" w:rsidRPr="003F6E6B" w:rsidRDefault="001727CC" w:rsidP="00460266">
            <w:pPr>
              <w:snapToGrid w:val="0"/>
              <w:spacing w:after="0" w:line="240" w:lineRule="auto"/>
              <w:rPr>
                <w:rFonts w:ascii="Trebuchet MS" w:hAnsi="Trebuchet MS" w:cs="Arial"/>
                <w:i/>
                <w:iCs/>
                <w:sz w:val="20"/>
                <w:szCs w:val="18"/>
              </w:rPr>
            </w:pPr>
          </w:p>
        </w:tc>
        <w:tc>
          <w:tcPr>
            <w:tcW w:w="3086" w:type="dxa"/>
            <w:tcBorders>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3087" w:type="dxa"/>
            <w:tcBorders>
              <w:left w:val="single" w:sz="4" w:space="0" w:color="000000"/>
              <w:bottom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c>
          <w:tcPr>
            <w:tcW w:w="1917" w:type="dxa"/>
            <w:tcBorders>
              <w:left w:val="single" w:sz="4" w:space="0" w:color="000000"/>
              <w:bottom w:val="single" w:sz="4" w:space="0" w:color="000000"/>
              <w:right w:val="single" w:sz="4" w:space="0" w:color="000000"/>
            </w:tcBorders>
            <w:shd w:val="clear" w:color="auto" w:fill="FFFFFF" w:themeFill="background1"/>
          </w:tcPr>
          <w:p w:rsidR="001727CC" w:rsidRPr="003F6E6B" w:rsidRDefault="001727CC" w:rsidP="001727CC">
            <w:pPr>
              <w:snapToGrid w:val="0"/>
              <w:spacing w:after="0" w:line="240" w:lineRule="auto"/>
              <w:rPr>
                <w:rFonts w:ascii="Trebuchet MS" w:hAnsi="Trebuchet MS" w:cs="Arial"/>
                <w:sz w:val="20"/>
                <w:szCs w:val="24"/>
              </w:rPr>
            </w:pPr>
          </w:p>
        </w:tc>
      </w:tr>
    </w:tbl>
    <w:tbl>
      <w:tblPr>
        <w:tblW w:w="1053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4EA8" w:themeFill="accent1" w:themeFillShade="BF"/>
        <w:tblLook w:val="0000" w:firstRow="0" w:lastRow="0" w:firstColumn="0" w:lastColumn="0" w:noHBand="0" w:noVBand="0"/>
      </w:tblPr>
      <w:tblGrid>
        <w:gridCol w:w="10535"/>
      </w:tblGrid>
      <w:tr w:rsidR="00563929" w:rsidRPr="00563929" w:rsidTr="009A2FC1">
        <w:trPr>
          <w:trHeight w:val="1857"/>
        </w:trPr>
        <w:tc>
          <w:tcPr>
            <w:tcW w:w="0" w:type="auto"/>
            <w:shd w:val="clear" w:color="auto" w:fill="864EA8" w:themeFill="accent1" w:themeFillShade="BF"/>
          </w:tcPr>
          <w:p w:rsidR="00563929" w:rsidRPr="00697F35" w:rsidRDefault="00563929" w:rsidP="00563929">
            <w:pPr>
              <w:spacing w:before="160" w:line="276" w:lineRule="auto"/>
              <w:ind w:left="936" w:right="936"/>
              <w:rPr>
                <w:rFonts w:ascii="Trebuchet MS" w:eastAsiaTheme="majorEastAsia" w:hAnsi="Trebuchet MS" w:cstheme="majorBidi"/>
                <w:caps/>
                <w:color w:val="FFFFFF" w:themeColor="background1"/>
                <w:sz w:val="24"/>
                <w:szCs w:val="28"/>
              </w:rPr>
            </w:pPr>
            <w:r w:rsidRPr="00697F35">
              <w:rPr>
                <w:rFonts w:ascii="Trebuchet MS" w:eastAsiaTheme="majorEastAsia" w:hAnsi="Trebuchet MS" w:cstheme="majorBidi"/>
                <w:caps/>
                <w:color w:val="FFFFFF" w:themeColor="background1"/>
                <w:sz w:val="24"/>
                <w:szCs w:val="28"/>
              </w:rPr>
              <w:lastRenderedPageBreak/>
              <w:t>Some examples of evidence</w:t>
            </w:r>
          </w:p>
          <w:p w:rsidR="00C777E7" w:rsidRPr="00830373" w:rsidRDefault="00C777E7" w:rsidP="00C777E7">
            <w:pPr>
              <w:pStyle w:val="ListParagraph"/>
              <w:numPr>
                <w:ilvl w:val="0"/>
                <w:numId w:val="11"/>
              </w:numPr>
              <w:snapToGrid w:val="0"/>
              <w:spacing w:after="0" w:line="240" w:lineRule="auto"/>
              <w:rPr>
                <w:rFonts w:ascii="Trebuchet MS" w:hAnsi="Trebuchet MS" w:cs="Arial"/>
                <w:color w:val="FFFFFF" w:themeColor="background1"/>
                <w:sz w:val="22"/>
                <w:szCs w:val="22"/>
              </w:rPr>
            </w:pPr>
            <w:r w:rsidRPr="00830373">
              <w:rPr>
                <w:rFonts w:ascii="Trebuchet MS" w:hAnsi="Trebuchet MS" w:cs="Arial"/>
                <w:color w:val="FFFFFF" w:themeColor="background1"/>
                <w:sz w:val="22"/>
                <w:szCs w:val="22"/>
              </w:rPr>
              <w:t>Monitoring information on sexual orientation and gender identity are collected at outset of service and during annual service evaluation.</w:t>
            </w:r>
          </w:p>
          <w:p w:rsidR="001727CC" w:rsidRPr="00697F35" w:rsidRDefault="001727CC" w:rsidP="001727CC">
            <w:pPr>
              <w:numPr>
                <w:ilvl w:val="0"/>
                <w:numId w:val="11"/>
              </w:numPr>
              <w:snapToGrid w:val="0"/>
              <w:spacing w:after="0" w:line="240" w:lineRule="auto"/>
              <w:contextualSpacing/>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 xml:space="preserve">All forms </w:t>
            </w:r>
            <w:r w:rsidR="005A2792">
              <w:rPr>
                <w:rFonts w:ascii="Trebuchet MS" w:hAnsi="Trebuchet MS" w:cs="Arial"/>
                <w:color w:val="FFFFFF" w:themeColor="background1"/>
                <w:sz w:val="24"/>
                <w:szCs w:val="22"/>
              </w:rPr>
              <w:t>of monitoring information cover the</w:t>
            </w:r>
            <w:r w:rsidRPr="00697F35">
              <w:rPr>
                <w:rFonts w:ascii="Trebuchet MS" w:hAnsi="Trebuchet MS" w:cs="Arial"/>
                <w:color w:val="FFFFFF" w:themeColor="background1"/>
                <w:sz w:val="24"/>
                <w:szCs w:val="22"/>
              </w:rPr>
              <w:t xml:space="preserve"> whole spectrum of LGBT identities</w:t>
            </w:r>
            <w:r w:rsidR="00D811AC" w:rsidRPr="00697F35">
              <w:rPr>
                <w:rFonts w:ascii="Trebuchet MS" w:hAnsi="Trebuchet MS" w:cs="Arial"/>
                <w:color w:val="FFFFFF" w:themeColor="background1"/>
                <w:sz w:val="24"/>
                <w:szCs w:val="22"/>
              </w:rPr>
              <w:t>.</w:t>
            </w:r>
          </w:p>
          <w:p w:rsidR="001727CC" w:rsidRPr="00697F35" w:rsidRDefault="00D811AC" w:rsidP="001727CC">
            <w:pPr>
              <w:numPr>
                <w:ilvl w:val="0"/>
                <w:numId w:val="11"/>
              </w:numPr>
              <w:snapToGrid w:val="0"/>
              <w:spacing w:after="0" w:line="240" w:lineRule="auto"/>
              <w:contextualSpacing/>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 xml:space="preserve">Monthly, quarterly or annual </w:t>
            </w:r>
            <w:r w:rsidR="001727CC" w:rsidRPr="00697F35">
              <w:rPr>
                <w:rFonts w:ascii="Trebuchet MS" w:hAnsi="Trebuchet MS" w:cs="Arial"/>
                <w:color w:val="FFFFFF" w:themeColor="background1"/>
                <w:sz w:val="24"/>
                <w:szCs w:val="22"/>
              </w:rPr>
              <w:t>reporting captures who the service works with</w:t>
            </w:r>
            <w:r w:rsidRPr="00697F35">
              <w:rPr>
                <w:rFonts w:ascii="Trebuchet MS" w:hAnsi="Trebuchet MS" w:cs="Arial"/>
                <w:color w:val="FFFFFF" w:themeColor="background1"/>
                <w:sz w:val="24"/>
                <w:szCs w:val="22"/>
              </w:rPr>
              <w:t>.</w:t>
            </w:r>
          </w:p>
          <w:p w:rsidR="00563929" w:rsidRDefault="001727CC" w:rsidP="001727CC">
            <w:pPr>
              <w:numPr>
                <w:ilvl w:val="0"/>
                <w:numId w:val="11"/>
              </w:numPr>
              <w:spacing w:after="0" w:line="240" w:lineRule="auto"/>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People who use the service are made aware of gaps and how the service intends to address these</w:t>
            </w:r>
            <w:r w:rsidR="00D811AC" w:rsidRPr="00697F35">
              <w:rPr>
                <w:rFonts w:ascii="Trebuchet MS" w:hAnsi="Trebuchet MS" w:cs="Arial"/>
                <w:color w:val="FFFFFF" w:themeColor="background1"/>
                <w:sz w:val="24"/>
                <w:szCs w:val="22"/>
              </w:rPr>
              <w:t>.</w:t>
            </w:r>
          </w:p>
          <w:p w:rsidR="003677C8" w:rsidRPr="00697F35" w:rsidRDefault="003677C8" w:rsidP="003677C8">
            <w:pPr>
              <w:spacing w:after="0" w:line="240" w:lineRule="auto"/>
              <w:ind w:left="720"/>
              <w:rPr>
                <w:rFonts w:ascii="Trebuchet MS" w:hAnsi="Trebuchet MS" w:cs="Arial"/>
                <w:color w:val="FFFFFF" w:themeColor="background1"/>
                <w:sz w:val="24"/>
                <w:szCs w:val="22"/>
              </w:rPr>
            </w:pPr>
          </w:p>
        </w:tc>
      </w:tr>
      <w:tr w:rsidR="00563929" w:rsidRPr="00563929" w:rsidTr="003677C8">
        <w:trPr>
          <w:trHeight w:val="2036"/>
        </w:trPr>
        <w:tc>
          <w:tcPr>
            <w:tcW w:w="0" w:type="auto"/>
            <w:shd w:val="clear" w:color="auto" w:fill="864EA8" w:themeFill="accent1" w:themeFillShade="BF"/>
          </w:tcPr>
          <w:p w:rsidR="00563929" w:rsidRPr="00697F35" w:rsidRDefault="00563929" w:rsidP="00563929">
            <w:pPr>
              <w:spacing w:before="160" w:line="276" w:lineRule="auto"/>
              <w:ind w:left="936" w:right="936"/>
              <w:rPr>
                <w:rFonts w:ascii="Trebuchet MS" w:eastAsiaTheme="majorEastAsia" w:hAnsi="Trebuchet MS" w:cstheme="majorBidi"/>
                <w:caps/>
                <w:color w:val="FFFFFF" w:themeColor="background1"/>
                <w:sz w:val="24"/>
                <w:szCs w:val="28"/>
              </w:rPr>
            </w:pPr>
            <w:r w:rsidRPr="00697F35">
              <w:rPr>
                <w:rFonts w:ascii="Trebuchet MS" w:eastAsiaTheme="majorEastAsia" w:hAnsi="Trebuchet MS" w:cstheme="majorBidi"/>
                <w:caps/>
                <w:color w:val="FFFFFF" w:themeColor="background1"/>
                <w:sz w:val="24"/>
                <w:szCs w:val="28"/>
              </w:rPr>
              <w:t>Example actions that you might want to take to achieve the key statement</w:t>
            </w:r>
          </w:p>
          <w:p w:rsidR="001727CC" w:rsidRPr="00697F35" w:rsidRDefault="001727CC" w:rsidP="009D6B8B">
            <w:pPr>
              <w:numPr>
                <w:ilvl w:val="0"/>
                <w:numId w:val="12"/>
              </w:numPr>
              <w:spacing w:after="0" w:line="240" w:lineRule="auto"/>
              <w:contextualSpacing/>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 xml:space="preserve">Review of monitoring information to ensure they include the spectrum of LGBT identities. </w:t>
            </w:r>
          </w:p>
          <w:p w:rsidR="00563929" w:rsidRPr="00697F35" w:rsidRDefault="001727CC" w:rsidP="009D6B8B">
            <w:pPr>
              <w:numPr>
                <w:ilvl w:val="0"/>
                <w:numId w:val="12"/>
              </w:numPr>
              <w:spacing w:after="0" w:line="240" w:lineRule="auto"/>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Person from team or service to establish links with specialist LGBT services to help foster joint working</w:t>
            </w:r>
            <w:r w:rsidR="00D811AC" w:rsidRPr="00697F35">
              <w:rPr>
                <w:rFonts w:ascii="Trebuchet MS" w:hAnsi="Trebuchet MS" w:cs="Arial"/>
                <w:color w:val="FFFFFF" w:themeColor="background1"/>
                <w:sz w:val="24"/>
                <w:szCs w:val="22"/>
              </w:rPr>
              <w:t>.</w:t>
            </w:r>
          </w:p>
        </w:tc>
      </w:tr>
      <w:tr w:rsidR="00563929" w:rsidRPr="00563929" w:rsidTr="009A2FC1">
        <w:trPr>
          <w:trHeight w:val="974"/>
        </w:trPr>
        <w:tc>
          <w:tcPr>
            <w:tcW w:w="0" w:type="auto"/>
            <w:shd w:val="clear" w:color="auto" w:fill="FFFFFF" w:themeFill="background1"/>
            <w:vAlign w:val="center"/>
          </w:tcPr>
          <w:p w:rsidR="00563929" w:rsidRPr="00697F35" w:rsidRDefault="00563929" w:rsidP="00563929">
            <w:pPr>
              <w:spacing w:before="160" w:line="276" w:lineRule="auto"/>
              <w:ind w:left="936" w:right="936"/>
              <w:rPr>
                <w:rFonts w:ascii="Trebuchet MS" w:eastAsiaTheme="majorEastAsia" w:hAnsi="Trebuchet MS" w:cstheme="majorBidi"/>
                <w:caps/>
                <w:sz w:val="24"/>
                <w:szCs w:val="28"/>
              </w:rPr>
            </w:pPr>
            <w:r w:rsidRPr="00697F35">
              <w:rPr>
                <w:rFonts w:ascii="Trebuchet MS" w:eastAsiaTheme="majorEastAsia" w:hAnsi="Trebuchet MS" w:cstheme="majorBidi"/>
                <w:caps/>
                <w:sz w:val="24"/>
                <w:szCs w:val="28"/>
              </w:rPr>
              <w:t xml:space="preserve">Scores of key statements  -  1(     )  2(     )  3(     )  4(     )   5(     ) </w:t>
            </w:r>
          </w:p>
        </w:tc>
      </w:tr>
      <w:tr w:rsidR="00563929" w:rsidRPr="00563929" w:rsidTr="009A2FC1">
        <w:trPr>
          <w:trHeight w:val="800"/>
        </w:trPr>
        <w:tc>
          <w:tcPr>
            <w:tcW w:w="0" w:type="auto"/>
            <w:shd w:val="clear" w:color="auto" w:fill="FFFFFF" w:themeFill="background1"/>
            <w:vAlign w:val="center"/>
          </w:tcPr>
          <w:p w:rsidR="00563929" w:rsidRPr="00697F35" w:rsidRDefault="00563929" w:rsidP="00563929">
            <w:pPr>
              <w:snapToGrid w:val="0"/>
              <w:spacing w:after="0" w:line="240" w:lineRule="auto"/>
              <w:rPr>
                <w:rFonts w:ascii="Trebuchet MS" w:hAnsi="Trebuchet MS" w:cs="Arial"/>
                <w:b/>
                <w:sz w:val="24"/>
                <w:szCs w:val="22"/>
              </w:rPr>
            </w:pPr>
            <w:r w:rsidRPr="00697F35">
              <w:rPr>
                <w:rFonts w:ascii="Trebuchet MS" w:hAnsi="Trebuchet MS" w:cs="Arial"/>
                <w:b/>
                <w:sz w:val="24"/>
                <w:szCs w:val="22"/>
              </w:rPr>
              <w:t xml:space="preserve">                                                                                                                                                   </w:t>
            </w:r>
          </w:p>
          <w:p w:rsidR="00563929" w:rsidRPr="00697F35" w:rsidRDefault="00563929" w:rsidP="00563929">
            <w:pPr>
              <w:spacing w:before="160" w:line="276" w:lineRule="auto"/>
              <w:ind w:left="936" w:right="936"/>
              <w:rPr>
                <w:rFonts w:ascii="Trebuchet MS" w:eastAsiaTheme="majorEastAsia" w:hAnsi="Trebuchet MS" w:cs="Arial"/>
                <w:b/>
                <w:caps/>
                <w:sz w:val="24"/>
                <w:szCs w:val="28"/>
              </w:rPr>
            </w:pPr>
            <w:r w:rsidRPr="00697F35">
              <w:rPr>
                <w:rFonts w:ascii="Trebuchet MS" w:eastAsiaTheme="majorEastAsia" w:hAnsi="Trebuchet MS" w:cstheme="majorBidi"/>
                <w:caps/>
                <w:sz w:val="24"/>
                <w:szCs w:val="28"/>
              </w:rPr>
              <w:t xml:space="preserve">TOTAL SCORE FOR THIS CATEGORY = </w:t>
            </w:r>
          </w:p>
        </w:tc>
      </w:tr>
      <w:tr w:rsidR="00563929" w:rsidRPr="00563929" w:rsidTr="003677C8">
        <w:trPr>
          <w:trHeight w:val="7362"/>
        </w:trPr>
        <w:tc>
          <w:tcPr>
            <w:tcW w:w="0" w:type="auto"/>
            <w:shd w:val="clear" w:color="auto" w:fill="FFFFFF" w:themeFill="background1"/>
          </w:tcPr>
          <w:p w:rsidR="00563929" w:rsidRPr="00697F35" w:rsidRDefault="00563929" w:rsidP="00563929">
            <w:pPr>
              <w:spacing w:before="160" w:line="276" w:lineRule="auto"/>
              <w:ind w:left="936" w:right="936"/>
              <w:rPr>
                <w:rFonts w:ascii="Trebuchet MS" w:eastAsiaTheme="majorEastAsia" w:hAnsi="Trebuchet MS" w:cstheme="majorBidi"/>
                <w:caps/>
                <w:sz w:val="24"/>
                <w:szCs w:val="28"/>
              </w:rPr>
            </w:pPr>
          </w:p>
          <w:p w:rsidR="00563929" w:rsidRPr="00697F35" w:rsidRDefault="00907E97" w:rsidP="00563929">
            <w:pPr>
              <w:spacing w:before="160" w:line="276" w:lineRule="auto"/>
              <w:ind w:left="936" w:right="936"/>
              <w:rPr>
                <w:rFonts w:ascii="Trebuchet MS" w:eastAsiaTheme="majorEastAsia" w:hAnsi="Trebuchet MS" w:cstheme="majorBidi"/>
                <w:caps/>
                <w:sz w:val="24"/>
                <w:szCs w:val="28"/>
              </w:rPr>
            </w:pPr>
            <w:r w:rsidRPr="00697F35">
              <w:rPr>
                <w:rFonts w:ascii="Trebuchet MS" w:hAnsi="Trebuchet MS"/>
                <w:noProof/>
                <w:sz w:val="24"/>
                <w:lang w:eastAsia="en-GB"/>
              </w:rPr>
              <mc:AlternateContent>
                <mc:Choice Requires="wps">
                  <w:drawing>
                    <wp:anchor distT="0" distB="228600" distL="114300" distR="114300" simplePos="0" relativeHeight="251716608" behindDoc="0" locked="0" layoutInCell="0" allowOverlap="1" wp14:anchorId="00CF7F5E" wp14:editId="3355E761">
                      <wp:simplePos x="0" y="0"/>
                      <wp:positionH relativeFrom="margin">
                        <wp:posOffset>3856990</wp:posOffset>
                      </wp:positionH>
                      <wp:positionV relativeFrom="margin">
                        <wp:posOffset>1376045</wp:posOffset>
                      </wp:positionV>
                      <wp:extent cx="2979024" cy="2979024"/>
                      <wp:effectExtent l="38100" t="38100" r="31115" b="31115"/>
                      <wp:wrapNone/>
                      <wp:docPr id="288" name="Oval 2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79024" cy="2979024"/>
                              </a:xfrm>
                              <a:prstGeom prst="ellipse">
                                <a:avLst/>
                              </a:prstGeom>
                              <a:solidFill>
                                <a:schemeClr val="accent1">
                                  <a:lumMod val="75000"/>
                                </a:schemeClr>
                              </a:solidFill>
                              <a:ln w="76200">
                                <a:solidFill>
                                  <a:schemeClr val="accent1">
                                    <a:lumMod val="60000"/>
                                    <a:lumOff val="40000"/>
                                  </a:schemeClr>
                                </a:solidFill>
                                <a:round/>
                                <a:headEnd/>
                                <a:tailEnd/>
                              </a:ln>
                            </wps:spPr>
                            <wps:txbx>
                              <w:txbxContent>
                                <w:p w:rsidR="00907E97" w:rsidRPr="00907E97" w:rsidRDefault="00907E97" w:rsidP="00907E97">
                                  <w:pPr>
                                    <w:jc w:val="center"/>
                                    <w:rPr>
                                      <w:rFonts w:ascii="Trebuchet MS" w:hAnsi="Trebuchet MS"/>
                                      <w:i/>
                                      <w:iCs/>
                                      <w:color w:val="FFFFFF" w:themeColor="background1"/>
                                    </w:rPr>
                                  </w:pPr>
                                  <w:r w:rsidRPr="00907E97">
                                    <w:rPr>
                                      <w:rFonts w:ascii="Trebuchet MS" w:hAnsi="Trebuchet MS"/>
                                      <w:i/>
                                      <w:iCs/>
                                      <w:color w:val="FFFFFF" w:themeColor="background1"/>
                                    </w:rPr>
                                    <w:t>“Organisations need to be aware that a proportion of their service users are not going to be heterosexual. Their</w:t>
                                  </w:r>
                                  <w:r>
                                    <w:rPr>
                                      <w:rFonts w:ascii="Trebuchet MS" w:hAnsi="Trebuchet MS"/>
                                      <w:i/>
                                      <w:iCs/>
                                      <w:color w:val="FFFFFF" w:themeColor="background1"/>
                                    </w:rPr>
                                    <w:t xml:space="preserve"> reluctance to deal with stuff </w:t>
                                  </w:r>
                                  <w:r w:rsidRPr="00907E97">
                                    <w:rPr>
                                      <w:rFonts w:ascii="Trebuchet MS" w:hAnsi="Trebuchet MS"/>
                                      <w:i/>
                                      <w:iCs/>
                                      <w:color w:val="FFFFFF" w:themeColor="background1"/>
                                    </w:rPr>
                                    <w:t>can often be coming from a position of discomfort, and so the organisation’s issues around talking about sexuality and diversity are important as well.”</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CF7F5E" id="Oval 288" o:spid="_x0000_s1061" style="position:absolute;left:0;text-align:left;margin-left:303.7pt;margin-top:108.35pt;width:234.55pt;height:234.55pt;z-index:25171660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8RwIAALwEAAAOAAAAZHJzL2Uyb0RvYy54bWysVG1v0zAQ/o7Ef7D8nSatSrtGTaepYwhp&#10;sEmDH+A6TmPh+MzZaTJ+PWenLR1I+4D4Et3Zvudenueyvh5aww4KvQZb8ukk50xZCZW2+5J/+3r3&#10;7oozH4SthAGrSv6sPL/evH2z7l2hZtCAqRQyArG+6F3JmxBckWVeNqoVfgJOWbqsAVsRyMV9VqHo&#10;Cb012SzPF1kPWDkEqbyn09vxkm8Sfl0rGR7q2qvATMmptpC+mL67+M02a1HsUbhGy2MZ4h+qaIW2&#10;lPQMdSuCYB3qv6BaLRE81GEioc2grrVUqQfqZpr/0c1TI5xKvdBwvDuPyf8/WPnl8IhMVyWfXRFV&#10;VrRE0sNBGBZ9mk7vfEGPntwjxv68uwf53TML20bYvbrxjmZMzFPs6QgR+kaJisqcRojsBUZ0PKGx&#10;Xf8ZKsomugBpdkONbcxBU2FDouj5TJEaApN0OFstV/lszpmku5MTc4jiFO7Qh48KWhaNkitjtPNx&#10;jKIQh3sfxtenV6kpMLq608YkJ0pPbQ0ymgJVJ6WyYZrCTddSyeP58n2eJ/lQ5qTWGJLq8JdoxrK+&#10;5MsFaTVBvLg8x72eakGZjkqlCkjP4/P56fj1ChA6W1HPooicfDjaQWgz2hRt7JGkyMtIeRh2wyiL&#10;1UkFO6ieiTaEcYlo6cloAH9y1tMCldz/6AQqzswnS9SvpnOiKVzYeGHvLmxhJcGUXAbkbHS2YdzR&#10;zqHeN0lfsQMLNySWWicOo5DGmo7V04okAo7rHHfw0k+vfv90Nr8AAAD//wMAUEsDBBQABgAIAAAA&#10;IQB0fi+E4AAAAAwBAAAPAAAAZHJzL2Rvd25yZXYueG1sTI/BasMwEETvhfyD2EBvjZRgy8a1HEqh&#10;0BIoNAnkqlhb28RaGUtO3L+vcmqPyzxm3pbb2fbsiqPvHClYrwQwpNqZjhoFx8PbUw7MB01G945Q&#10;wQ962FaLh1IXxt3oC6/70LBYQr7QCtoQhoJzX7dotV+5ASlm3260OsRzbLgZ9S2W255vhJDc6o7i&#10;QqsHfG2xvuwnq+CUHDFLPnenySby/SLTevdhvVKPy/nlGVjAOfzBcNeP6lBFp7ObyHjWK5AiSyKq&#10;YLOWGbA7ITKZAjvHLE9z4FXJ/z9R/QIAAP//AwBQSwECLQAUAAYACAAAACEAtoM4kv4AAADhAQAA&#10;EwAAAAAAAAAAAAAAAAAAAAAAW0NvbnRlbnRfVHlwZXNdLnhtbFBLAQItABQABgAIAAAAIQA4/SH/&#10;1gAAAJQBAAALAAAAAAAAAAAAAAAAAC8BAABfcmVscy8ucmVsc1BLAQItABQABgAIAAAAIQAW9+c8&#10;RwIAALwEAAAOAAAAAAAAAAAAAAAAAC4CAABkcnMvZTJvRG9jLnhtbFBLAQItABQABgAIAAAAIQB0&#10;fi+E4AAAAAwBAAAPAAAAAAAAAAAAAAAAAKEEAABkcnMvZG93bnJldi54bWxQSwUGAAAAAAQABADz&#10;AAAArgUAAAAA&#10;" o:allowincell="f" fillcolor="#864ea8 [2404]" strokecolor="#cdb5dc [1940]" strokeweight="6pt">
                      <o:lock v:ext="edit" aspectratio="t"/>
                      <v:textbox inset=".72pt,.72pt,.72pt,.72pt">
                        <w:txbxContent>
                          <w:p w:rsidR="00907E97" w:rsidRPr="00907E97" w:rsidRDefault="00907E97" w:rsidP="00907E97">
                            <w:pPr>
                              <w:jc w:val="center"/>
                              <w:rPr>
                                <w:rFonts w:ascii="Trebuchet MS" w:hAnsi="Trebuchet MS"/>
                                <w:i/>
                                <w:iCs/>
                                <w:color w:val="FFFFFF" w:themeColor="background1"/>
                              </w:rPr>
                            </w:pPr>
                            <w:r w:rsidRPr="00907E97">
                              <w:rPr>
                                <w:rFonts w:ascii="Trebuchet MS" w:hAnsi="Trebuchet MS"/>
                                <w:i/>
                                <w:iCs/>
                                <w:color w:val="FFFFFF" w:themeColor="background1"/>
                              </w:rPr>
                              <w:t>“Organisations need to be aware that a proportion of their service users are not going to be heterosexual. Their</w:t>
                            </w:r>
                            <w:r>
                              <w:rPr>
                                <w:rFonts w:ascii="Trebuchet MS" w:hAnsi="Trebuchet MS"/>
                                <w:i/>
                                <w:iCs/>
                                <w:color w:val="FFFFFF" w:themeColor="background1"/>
                              </w:rPr>
                              <w:t xml:space="preserve"> reluctance to deal with stuff </w:t>
                            </w:r>
                            <w:r w:rsidRPr="00907E97">
                              <w:rPr>
                                <w:rFonts w:ascii="Trebuchet MS" w:hAnsi="Trebuchet MS"/>
                                <w:i/>
                                <w:iCs/>
                                <w:color w:val="FFFFFF" w:themeColor="background1"/>
                              </w:rPr>
                              <w:t>can often be coming from a position of discomfort, and so the organisation’s issues around talking about sexuality and diversity are important as well.”</w:t>
                            </w:r>
                          </w:p>
                        </w:txbxContent>
                      </v:textbox>
                      <w10:wrap anchorx="margin" anchory="margin"/>
                    </v:oval>
                  </w:pict>
                </mc:Fallback>
              </mc:AlternateContent>
            </w:r>
            <w:r w:rsidR="00563929" w:rsidRPr="00697F35">
              <w:rPr>
                <w:rFonts w:ascii="Trebuchet MS" w:eastAsiaTheme="majorEastAsia" w:hAnsi="Trebuchet MS" w:cstheme="majorBidi"/>
                <w:caps/>
                <w:sz w:val="24"/>
                <w:szCs w:val="28"/>
              </w:rPr>
              <w:t>Any other notes:</w:t>
            </w:r>
          </w:p>
        </w:tc>
      </w:tr>
    </w:tbl>
    <w:p w:rsidR="001727CC" w:rsidRPr="00697F35" w:rsidRDefault="001727CC" w:rsidP="001727CC">
      <w:pPr>
        <w:keepNext/>
        <w:keepLines/>
        <w:spacing w:before="320" w:after="80" w:line="240" w:lineRule="auto"/>
        <w:contextualSpacing/>
        <w:jc w:val="center"/>
        <w:outlineLvl w:val="0"/>
        <w:rPr>
          <w:rFonts w:ascii="Trebuchet MS" w:eastAsiaTheme="majorEastAsia" w:hAnsi="Trebuchet MS" w:cstheme="majorBidi"/>
          <w:b/>
          <w:color w:val="864EA8" w:themeColor="accent1" w:themeShade="BF"/>
          <w:sz w:val="36"/>
          <w:szCs w:val="40"/>
        </w:rPr>
      </w:pPr>
      <w:r>
        <w:br w:type="page"/>
      </w:r>
      <w:r w:rsidRPr="00697F35">
        <w:rPr>
          <w:rFonts w:ascii="Trebuchet MS" w:eastAsiaTheme="majorEastAsia" w:hAnsi="Trebuchet MS" w:cstheme="majorBidi"/>
          <w:b/>
          <w:color w:val="864EA8" w:themeColor="accent1" w:themeShade="BF"/>
          <w:sz w:val="36"/>
          <w:szCs w:val="40"/>
        </w:rPr>
        <w:lastRenderedPageBreak/>
        <w:t xml:space="preserve">Category Five: </w:t>
      </w:r>
    </w:p>
    <w:p w:rsidR="001727CC" w:rsidRPr="00697F35" w:rsidRDefault="001727CC" w:rsidP="001727CC">
      <w:pPr>
        <w:keepNext/>
        <w:keepLines/>
        <w:spacing w:before="320" w:after="80" w:line="240" w:lineRule="auto"/>
        <w:contextualSpacing/>
        <w:jc w:val="center"/>
        <w:outlineLvl w:val="0"/>
        <w:rPr>
          <w:rFonts w:asciiTheme="majorHAnsi" w:eastAsiaTheme="majorEastAsia" w:hAnsiTheme="majorHAnsi" w:cstheme="majorBidi"/>
          <w:color w:val="864EA8" w:themeColor="accent1" w:themeShade="BF"/>
          <w:sz w:val="40"/>
          <w:szCs w:val="40"/>
        </w:rPr>
      </w:pPr>
      <w:r w:rsidRPr="00697F35">
        <w:rPr>
          <w:rFonts w:ascii="Trebuchet MS" w:eastAsiaTheme="majorEastAsia" w:hAnsi="Trebuchet MS" w:cstheme="majorBidi"/>
          <w:color w:val="864EA8" w:themeColor="accent1" w:themeShade="BF"/>
          <w:sz w:val="36"/>
          <w:szCs w:val="40"/>
        </w:rPr>
        <w:t>The service is proactive in developing promotion, publicity and engagement</w:t>
      </w:r>
    </w:p>
    <w:tbl>
      <w:tblPr>
        <w:tblpPr w:leftFromText="180" w:rightFromText="180" w:vertAnchor="page" w:horzAnchor="margin" w:tblpXSpec="center" w:tblpY="2395"/>
        <w:tblW w:w="10570" w:type="dxa"/>
        <w:tblLook w:val="0000" w:firstRow="0" w:lastRow="0" w:firstColumn="0" w:lastColumn="0" w:noHBand="0" w:noVBand="0"/>
      </w:tblPr>
      <w:tblGrid>
        <w:gridCol w:w="2458"/>
        <w:gridCol w:w="2965"/>
        <w:gridCol w:w="2965"/>
        <w:gridCol w:w="2182"/>
      </w:tblGrid>
      <w:tr w:rsidR="007F7441" w:rsidRPr="005572CA" w:rsidTr="005572CA">
        <w:trPr>
          <w:trHeight w:val="1007"/>
        </w:trPr>
        <w:tc>
          <w:tcPr>
            <w:tcW w:w="2458" w:type="dxa"/>
            <w:tcBorders>
              <w:top w:val="single" w:sz="4" w:space="0" w:color="000000"/>
              <w:left w:val="single" w:sz="4" w:space="0" w:color="000000"/>
              <w:bottom w:val="single" w:sz="4" w:space="0" w:color="000000"/>
            </w:tcBorders>
            <w:shd w:val="clear" w:color="auto" w:fill="864EA8" w:themeFill="accent1" w:themeFillShade="BF"/>
            <w:vAlign w:val="center"/>
          </w:tcPr>
          <w:p w:rsidR="007F7441" w:rsidRPr="005572CA" w:rsidRDefault="007F7441" w:rsidP="007F7441">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 xml:space="preserve">Key Statements </w:t>
            </w:r>
          </w:p>
        </w:tc>
        <w:tc>
          <w:tcPr>
            <w:tcW w:w="2965" w:type="dxa"/>
            <w:tcBorders>
              <w:top w:val="single" w:sz="4" w:space="0" w:color="000000"/>
              <w:left w:val="single" w:sz="4" w:space="0" w:color="000000"/>
              <w:bottom w:val="single" w:sz="4" w:space="0" w:color="000000"/>
            </w:tcBorders>
            <w:shd w:val="clear" w:color="auto" w:fill="864EA8" w:themeFill="accent1" w:themeFillShade="BF"/>
            <w:vAlign w:val="center"/>
          </w:tcPr>
          <w:p w:rsidR="007F7441" w:rsidRPr="005572CA" w:rsidRDefault="007F7441" w:rsidP="007F7441">
            <w:pPr>
              <w:snapToGrid w:val="0"/>
              <w:spacing w:after="0" w:line="240" w:lineRule="auto"/>
              <w:rPr>
                <w:rFonts w:ascii="Trebuchet MS" w:hAnsi="Trebuchet MS" w:cs="Arial"/>
                <w:b/>
                <w:bCs/>
                <w:color w:val="FFFFFF" w:themeColor="background1"/>
                <w:sz w:val="24"/>
                <w:szCs w:val="24"/>
              </w:rPr>
            </w:pPr>
            <w:r w:rsidRPr="005572CA">
              <w:rPr>
                <w:rFonts w:ascii="Trebuchet MS" w:hAnsi="Trebuchet MS" w:cs="Arial"/>
                <w:b/>
                <w:color w:val="FFFFFF" w:themeColor="background1"/>
                <w:sz w:val="24"/>
                <w:szCs w:val="24"/>
              </w:rPr>
              <w:t>Examples of Evidence</w:t>
            </w:r>
            <w:r w:rsidRPr="005572CA">
              <w:rPr>
                <w:rFonts w:ascii="Trebuchet MS" w:hAnsi="Trebuchet MS" w:cs="Arial"/>
                <w:b/>
                <w:bCs/>
                <w:color w:val="FFFFFF" w:themeColor="background1"/>
                <w:sz w:val="24"/>
                <w:szCs w:val="24"/>
              </w:rPr>
              <w:t xml:space="preserve"> and score</w:t>
            </w:r>
          </w:p>
        </w:tc>
        <w:tc>
          <w:tcPr>
            <w:tcW w:w="2965" w:type="dxa"/>
            <w:tcBorders>
              <w:top w:val="single" w:sz="4" w:space="0" w:color="000000"/>
              <w:left w:val="single" w:sz="4" w:space="0" w:color="000000"/>
              <w:bottom w:val="single" w:sz="4" w:space="0" w:color="000000"/>
            </w:tcBorders>
            <w:shd w:val="clear" w:color="auto" w:fill="864EA8" w:themeFill="accent1" w:themeFillShade="BF"/>
            <w:vAlign w:val="center"/>
          </w:tcPr>
          <w:p w:rsidR="007F7441" w:rsidRPr="005572CA" w:rsidRDefault="007F7441" w:rsidP="007F7441">
            <w:pPr>
              <w:snapToGrid w:val="0"/>
              <w:spacing w:after="0" w:line="240" w:lineRule="auto"/>
              <w:rPr>
                <w:rFonts w:ascii="Trebuchet MS" w:hAnsi="Trebuchet MS" w:cs="Arial"/>
                <w:color w:val="FFFFFF" w:themeColor="background1"/>
                <w:sz w:val="24"/>
                <w:szCs w:val="24"/>
              </w:rPr>
            </w:pPr>
            <w:r w:rsidRPr="005572CA">
              <w:rPr>
                <w:rFonts w:ascii="Trebuchet MS" w:hAnsi="Trebuchet MS" w:cs="Arial"/>
                <w:b/>
                <w:color w:val="FFFFFF" w:themeColor="background1"/>
                <w:sz w:val="24"/>
                <w:szCs w:val="24"/>
              </w:rPr>
              <w:t xml:space="preserve">Agreed Actions </w:t>
            </w:r>
          </w:p>
          <w:p w:rsidR="007F7441" w:rsidRPr="005572CA" w:rsidRDefault="007F7441" w:rsidP="007F7441">
            <w:pPr>
              <w:snapToGrid w:val="0"/>
              <w:spacing w:after="0" w:line="240" w:lineRule="auto"/>
              <w:rPr>
                <w:rFonts w:ascii="Trebuchet MS" w:hAnsi="Trebuchet MS" w:cs="Arial"/>
                <w:b/>
                <w:i/>
                <w:color w:val="FFFFFF" w:themeColor="background1"/>
                <w:sz w:val="20"/>
                <w:szCs w:val="20"/>
              </w:rPr>
            </w:pPr>
            <w:r w:rsidRPr="005572CA">
              <w:rPr>
                <w:rFonts w:ascii="Trebuchet MS" w:hAnsi="Trebuchet MS" w:cs="Arial"/>
                <w:b/>
                <w:i/>
                <w:color w:val="FFFFFF" w:themeColor="background1"/>
                <w:sz w:val="20"/>
                <w:szCs w:val="20"/>
              </w:rPr>
              <w:t>(what you plan to do to achieve the key statement)</w:t>
            </w:r>
          </w:p>
        </w:tc>
        <w:tc>
          <w:tcPr>
            <w:tcW w:w="2182" w:type="dxa"/>
            <w:tcBorders>
              <w:top w:val="single" w:sz="4" w:space="0" w:color="000000"/>
              <w:left w:val="single" w:sz="4" w:space="0" w:color="000000"/>
              <w:bottom w:val="single" w:sz="4" w:space="0" w:color="000000"/>
              <w:right w:val="single" w:sz="4" w:space="0" w:color="000000"/>
            </w:tcBorders>
            <w:shd w:val="clear" w:color="auto" w:fill="864EA8" w:themeFill="accent1" w:themeFillShade="BF"/>
            <w:vAlign w:val="center"/>
          </w:tcPr>
          <w:p w:rsidR="007F7441" w:rsidRPr="005572CA" w:rsidRDefault="007F7441" w:rsidP="007F7441">
            <w:pPr>
              <w:snapToGrid w:val="0"/>
              <w:spacing w:after="0" w:line="240" w:lineRule="auto"/>
              <w:rPr>
                <w:rFonts w:ascii="Trebuchet MS" w:hAnsi="Trebuchet MS" w:cs="Arial"/>
                <w:b/>
                <w:color w:val="FFFFFF" w:themeColor="background1"/>
                <w:sz w:val="24"/>
                <w:szCs w:val="24"/>
              </w:rPr>
            </w:pPr>
            <w:r w:rsidRPr="005572CA">
              <w:rPr>
                <w:rFonts w:ascii="Trebuchet MS" w:hAnsi="Trebuchet MS" w:cs="Arial"/>
                <w:b/>
                <w:color w:val="FFFFFF" w:themeColor="background1"/>
                <w:sz w:val="24"/>
                <w:szCs w:val="24"/>
              </w:rPr>
              <w:t>Timescale for follow up action</w:t>
            </w:r>
          </w:p>
        </w:tc>
      </w:tr>
      <w:tr w:rsidR="007F7441" w:rsidRPr="005572CA" w:rsidTr="005572CA">
        <w:trPr>
          <w:trHeight w:val="2018"/>
        </w:trPr>
        <w:tc>
          <w:tcPr>
            <w:tcW w:w="2458" w:type="dxa"/>
            <w:tcBorders>
              <w:top w:val="single" w:sz="4" w:space="0" w:color="000000"/>
              <w:left w:val="single" w:sz="4" w:space="0" w:color="000000"/>
              <w:bottom w:val="single" w:sz="4" w:space="0" w:color="000000"/>
            </w:tcBorders>
            <w:shd w:val="clear" w:color="auto" w:fill="FFFFFF" w:themeFill="background1"/>
            <w:vAlign w:val="center"/>
          </w:tcPr>
          <w:p w:rsidR="007F7441" w:rsidRPr="005572CA" w:rsidRDefault="007F7441" w:rsidP="003677C8">
            <w:pPr>
              <w:snapToGrid w:val="0"/>
              <w:spacing w:after="0" w:line="240" w:lineRule="auto"/>
              <w:rPr>
                <w:rFonts w:ascii="Trebuchet MS" w:hAnsi="Trebuchet MS" w:cs="Arial"/>
                <w:i/>
                <w:iCs/>
                <w:sz w:val="20"/>
                <w:szCs w:val="18"/>
              </w:rPr>
            </w:pPr>
            <w:r w:rsidRPr="005572CA">
              <w:rPr>
                <w:rFonts w:ascii="Trebuchet MS" w:hAnsi="Trebuchet MS" w:cs="Arial"/>
                <w:i/>
                <w:iCs/>
                <w:sz w:val="20"/>
                <w:szCs w:val="18"/>
              </w:rPr>
              <w:t>1. The service promotes its work in LGBT media, and promotes LGBT services and groups in its o</w:t>
            </w:r>
            <w:r w:rsidR="003677C8">
              <w:rPr>
                <w:rFonts w:ascii="Trebuchet MS" w:hAnsi="Trebuchet MS" w:cs="Arial"/>
                <w:i/>
                <w:iCs/>
                <w:sz w:val="20"/>
                <w:szCs w:val="18"/>
              </w:rPr>
              <w:t xml:space="preserve">wn communication materials. This kind of </w:t>
            </w:r>
            <w:r w:rsidR="005A2792">
              <w:rPr>
                <w:rFonts w:ascii="Trebuchet MS" w:hAnsi="Trebuchet MS" w:cs="Arial"/>
                <w:i/>
                <w:iCs/>
                <w:sz w:val="20"/>
                <w:szCs w:val="18"/>
              </w:rPr>
              <w:t>two-</w:t>
            </w:r>
            <w:r w:rsidR="003677C8">
              <w:rPr>
                <w:rFonts w:ascii="Trebuchet MS" w:hAnsi="Trebuchet MS" w:cs="Arial"/>
                <w:i/>
                <w:iCs/>
                <w:sz w:val="20"/>
                <w:szCs w:val="18"/>
              </w:rPr>
              <w:t>way communication i</w:t>
            </w:r>
            <w:r w:rsidRPr="005572CA">
              <w:rPr>
                <w:rFonts w:ascii="Trebuchet MS" w:hAnsi="Trebuchet MS" w:cs="Arial"/>
                <w:i/>
                <w:iCs/>
                <w:sz w:val="20"/>
                <w:szCs w:val="18"/>
              </w:rPr>
              <w:t xml:space="preserve">s part of an overall promotional strategy.  </w:t>
            </w: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i/>
                <w:sz w:val="20"/>
                <w:szCs w:val="24"/>
              </w:rPr>
            </w:pPr>
          </w:p>
          <w:p w:rsidR="007F7441" w:rsidRPr="005572CA" w:rsidRDefault="007F7441" w:rsidP="007F7441">
            <w:pPr>
              <w:snapToGrid w:val="0"/>
              <w:spacing w:after="0" w:line="240" w:lineRule="auto"/>
              <w:rPr>
                <w:rFonts w:ascii="Trebuchet MS" w:hAnsi="Trebuchet MS" w:cs="Arial"/>
                <w:i/>
                <w:sz w:val="20"/>
                <w:szCs w:val="24"/>
              </w:rPr>
            </w:pP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i/>
                <w:sz w:val="20"/>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i/>
                <w:sz w:val="20"/>
                <w:szCs w:val="24"/>
              </w:rPr>
            </w:pPr>
          </w:p>
        </w:tc>
      </w:tr>
      <w:tr w:rsidR="007F7441" w:rsidRPr="005572CA" w:rsidTr="005572CA">
        <w:trPr>
          <w:trHeight w:val="2018"/>
        </w:trPr>
        <w:tc>
          <w:tcPr>
            <w:tcW w:w="2458" w:type="dxa"/>
            <w:tcBorders>
              <w:top w:val="single" w:sz="4" w:space="0" w:color="000000"/>
              <w:left w:val="single" w:sz="4" w:space="0" w:color="000000"/>
              <w:bottom w:val="single" w:sz="4" w:space="0" w:color="000000"/>
            </w:tcBorders>
            <w:shd w:val="clear" w:color="auto" w:fill="FFFFFF" w:themeFill="background1"/>
            <w:vAlign w:val="center"/>
          </w:tcPr>
          <w:p w:rsidR="007F7441" w:rsidRPr="005572CA" w:rsidRDefault="007F7441" w:rsidP="007F7441">
            <w:pPr>
              <w:snapToGrid w:val="0"/>
              <w:spacing w:after="0" w:line="240" w:lineRule="auto"/>
              <w:rPr>
                <w:rFonts w:ascii="Trebuchet MS" w:hAnsi="Trebuchet MS" w:cs="Arial"/>
                <w:i/>
                <w:iCs/>
                <w:sz w:val="20"/>
                <w:szCs w:val="18"/>
              </w:rPr>
            </w:pPr>
            <w:r w:rsidRPr="005572CA">
              <w:rPr>
                <w:rFonts w:ascii="Trebuchet MS" w:hAnsi="Trebuchet MS" w:cs="Arial"/>
                <w:i/>
                <w:iCs/>
                <w:sz w:val="20"/>
                <w:szCs w:val="18"/>
              </w:rPr>
              <w:t xml:space="preserve">2. The service has developed some resources that will specifically encourage LGBT people to access the service. </w:t>
            </w: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p w:rsidR="007F7441" w:rsidRPr="005572CA" w:rsidRDefault="007F7441" w:rsidP="007F7441">
            <w:pPr>
              <w:snapToGrid w:val="0"/>
              <w:spacing w:after="0" w:line="240" w:lineRule="auto"/>
              <w:rPr>
                <w:rFonts w:ascii="Trebuchet MS" w:hAnsi="Trebuchet MS" w:cs="Arial"/>
                <w:sz w:val="20"/>
                <w:szCs w:val="24"/>
              </w:rPr>
            </w:pPr>
          </w:p>
        </w:tc>
      </w:tr>
      <w:tr w:rsidR="007F7441" w:rsidRPr="005572CA" w:rsidTr="005572CA">
        <w:trPr>
          <w:trHeight w:val="2018"/>
        </w:trPr>
        <w:tc>
          <w:tcPr>
            <w:tcW w:w="2458" w:type="dxa"/>
            <w:tcBorders>
              <w:top w:val="single" w:sz="4" w:space="0" w:color="000000"/>
              <w:left w:val="single" w:sz="4" w:space="0" w:color="000000"/>
              <w:bottom w:val="single" w:sz="4" w:space="0" w:color="000000"/>
            </w:tcBorders>
            <w:shd w:val="clear" w:color="auto" w:fill="FFFFFF" w:themeFill="background1"/>
            <w:vAlign w:val="center"/>
          </w:tcPr>
          <w:p w:rsidR="007F7441" w:rsidRPr="005572CA" w:rsidRDefault="007F7441" w:rsidP="007F7441">
            <w:pPr>
              <w:snapToGrid w:val="0"/>
              <w:spacing w:after="0" w:line="240" w:lineRule="auto"/>
              <w:rPr>
                <w:rFonts w:ascii="Trebuchet MS" w:hAnsi="Trebuchet MS" w:cs="Arial"/>
                <w:i/>
                <w:iCs/>
                <w:sz w:val="20"/>
                <w:szCs w:val="18"/>
              </w:rPr>
            </w:pPr>
            <w:r w:rsidRPr="005572CA">
              <w:rPr>
                <w:rFonts w:ascii="Trebuchet MS" w:hAnsi="Trebuchet MS" w:cs="Arial"/>
                <w:i/>
                <w:iCs/>
                <w:sz w:val="20"/>
                <w:szCs w:val="18"/>
              </w:rPr>
              <w:t>3. Web links on web page are varied and link people to specialist LGBT services.</w:t>
            </w: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r>
      <w:tr w:rsidR="007F7441" w:rsidRPr="005572CA" w:rsidTr="005572CA">
        <w:trPr>
          <w:trHeight w:val="2018"/>
        </w:trPr>
        <w:tc>
          <w:tcPr>
            <w:tcW w:w="2458" w:type="dxa"/>
            <w:tcBorders>
              <w:top w:val="single" w:sz="4" w:space="0" w:color="000000"/>
              <w:left w:val="single" w:sz="4" w:space="0" w:color="000000"/>
              <w:bottom w:val="single" w:sz="4" w:space="0" w:color="000000"/>
            </w:tcBorders>
            <w:shd w:val="clear" w:color="auto" w:fill="FFFFFF" w:themeFill="background1"/>
            <w:vAlign w:val="center"/>
          </w:tcPr>
          <w:p w:rsidR="007F7441" w:rsidRPr="005572CA" w:rsidRDefault="007F7441" w:rsidP="007F7441">
            <w:pPr>
              <w:snapToGrid w:val="0"/>
              <w:spacing w:after="0" w:line="240" w:lineRule="auto"/>
              <w:rPr>
                <w:rFonts w:ascii="Trebuchet MS" w:hAnsi="Trebuchet MS" w:cs="Arial"/>
                <w:i/>
                <w:iCs/>
                <w:sz w:val="20"/>
                <w:szCs w:val="18"/>
              </w:rPr>
            </w:pPr>
            <w:r w:rsidRPr="005572CA">
              <w:rPr>
                <w:rFonts w:ascii="Trebuchet MS" w:hAnsi="Trebuchet MS" w:cs="Arial"/>
                <w:i/>
                <w:iCs/>
                <w:sz w:val="20"/>
                <w:szCs w:val="18"/>
              </w:rPr>
              <w:t xml:space="preserve">4. The service promotes its “safe space” policy and celebrates the on-going learning and development of the </w:t>
            </w:r>
            <w:r w:rsidR="006A4870">
              <w:rPr>
                <w:rFonts w:ascii="Trebuchet MS" w:hAnsi="Trebuchet MS" w:cs="Arial"/>
                <w:i/>
                <w:iCs/>
                <w:sz w:val="20"/>
                <w:szCs w:val="18"/>
              </w:rPr>
              <w:t xml:space="preserve">staff team with regard to LGBT </w:t>
            </w:r>
            <w:r w:rsidRPr="005572CA">
              <w:rPr>
                <w:rFonts w:ascii="Trebuchet MS" w:hAnsi="Trebuchet MS" w:cs="Arial"/>
                <w:i/>
                <w:iCs/>
                <w:sz w:val="20"/>
                <w:szCs w:val="18"/>
              </w:rPr>
              <w:t>inclusive practice.</w:t>
            </w: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965" w:type="dxa"/>
            <w:tcBorders>
              <w:top w:val="single" w:sz="4" w:space="0" w:color="000000"/>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18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r>
      <w:tr w:rsidR="007F7441" w:rsidRPr="005572CA" w:rsidTr="005572CA">
        <w:trPr>
          <w:trHeight w:val="2018"/>
        </w:trPr>
        <w:tc>
          <w:tcPr>
            <w:tcW w:w="2458" w:type="dxa"/>
            <w:tcBorders>
              <w:left w:val="single" w:sz="4" w:space="0" w:color="000000"/>
              <w:bottom w:val="single" w:sz="4" w:space="0" w:color="000000"/>
            </w:tcBorders>
            <w:shd w:val="clear" w:color="auto" w:fill="FFFFFF" w:themeFill="background1"/>
            <w:vAlign w:val="center"/>
          </w:tcPr>
          <w:p w:rsidR="007F7441" w:rsidRPr="005572CA" w:rsidRDefault="007F7441" w:rsidP="003677C8">
            <w:pPr>
              <w:snapToGrid w:val="0"/>
              <w:spacing w:after="0" w:line="240" w:lineRule="auto"/>
              <w:rPr>
                <w:rFonts w:ascii="Trebuchet MS" w:hAnsi="Trebuchet MS" w:cs="Arial"/>
                <w:i/>
                <w:iCs/>
                <w:sz w:val="20"/>
                <w:szCs w:val="18"/>
              </w:rPr>
            </w:pPr>
            <w:r w:rsidRPr="005572CA">
              <w:rPr>
                <w:rFonts w:ascii="Trebuchet MS" w:hAnsi="Trebuchet MS" w:cs="Arial"/>
                <w:i/>
                <w:iCs/>
                <w:sz w:val="20"/>
                <w:szCs w:val="18"/>
              </w:rPr>
              <w:t>5. The service looks for opportunities to engage with LGBT people who might not ordinarily access the service. For example attending Pride, mak</w:t>
            </w:r>
            <w:r w:rsidR="003677C8">
              <w:rPr>
                <w:rFonts w:ascii="Trebuchet MS" w:hAnsi="Trebuchet MS" w:cs="Arial"/>
                <w:i/>
                <w:iCs/>
                <w:sz w:val="20"/>
                <w:szCs w:val="18"/>
              </w:rPr>
              <w:t>ing</w:t>
            </w:r>
            <w:r w:rsidRPr="005572CA">
              <w:rPr>
                <w:rFonts w:ascii="Trebuchet MS" w:hAnsi="Trebuchet MS" w:cs="Arial"/>
                <w:i/>
                <w:iCs/>
                <w:sz w:val="20"/>
                <w:szCs w:val="18"/>
              </w:rPr>
              <w:t xml:space="preserve"> links with LGBT specific services, ensur</w:t>
            </w:r>
            <w:r w:rsidR="003677C8">
              <w:rPr>
                <w:rFonts w:ascii="Trebuchet MS" w:hAnsi="Trebuchet MS" w:cs="Arial"/>
                <w:i/>
                <w:iCs/>
                <w:sz w:val="20"/>
                <w:szCs w:val="18"/>
              </w:rPr>
              <w:t>ing</w:t>
            </w:r>
            <w:r w:rsidRPr="005572CA">
              <w:rPr>
                <w:rFonts w:ascii="Trebuchet MS" w:hAnsi="Trebuchet MS" w:cs="Arial"/>
                <w:i/>
                <w:iCs/>
                <w:sz w:val="20"/>
                <w:szCs w:val="18"/>
              </w:rPr>
              <w:t xml:space="preserve"> service promotional material is </w:t>
            </w:r>
            <w:r w:rsidR="003677C8">
              <w:rPr>
                <w:rFonts w:ascii="Trebuchet MS" w:hAnsi="Trebuchet MS" w:cs="Arial"/>
                <w:i/>
                <w:iCs/>
                <w:sz w:val="20"/>
                <w:szCs w:val="18"/>
              </w:rPr>
              <w:t>available in</w:t>
            </w:r>
            <w:r w:rsidRPr="005572CA">
              <w:rPr>
                <w:rFonts w:ascii="Trebuchet MS" w:hAnsi="Trebuchet MS" w:cs="Arial"/>
                <w:i/>
                <w:iCs/>
                <w:sz w:val="20"/>
                <w:szCs w:val="18"/>
              </w:rPr>
              <w:t xml:space="preserve"> LGBT specialist services. </w:t>
            </w:r>
          </w:p>
        </w:tc>
        <w:tc>
          <w:tcPr>
            <w:tcW w:w="2965" w:type="dxa"/>
            <w:tcBorders>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965" w:type="dxa"/>
            <w:tcBorders>
              <w:left w:val="single" w:sz="4" w:space="0" w:color="000000"/>
              <w:bottom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c>
          <w:tcPr>
            <w:tcW w:w="2182" w:type="dxa"/>
            <w:tcBorders>
              <w:left w:val="single" w:sz="4" w:space="0" w:color="000000"/>
              <w:bottom w:val="single" w:sz="4" w:space="0" w:color="000000"/>
              <w:right w:val="single" w:sz="4" w:space="0" w:color="000000"/>
            </w:tcBorders>
            <w:shd w:val="clear" w:color="auto" w:fill="FFFFFF" w:themeFill="background1"/>
          </w:tcPr>
          <w:p w:rsidR="007F7441" w:rsidRPr="005572CA" w:rsidRDefault="007F7441" w:rsidP="007F7441">
            <w:pPr>
              <w:snapToGrid w:val="0"/>
              <w:spacing w:after="0" w:line="240" w:lineRule="auto"/>
              <w:rPr>
                <w:rFonts w:ascii="Trebuchet MS" w:hAnsi="Trebuchet MS" w:cs="Arial"/>
                <w:sz w:val="20"/>
                <w:szCs w:val="24"/>
              </w:rPr>
            </w:pPr>
          </w:p>
        </w:tc>
      </w:tr>
    </w:tbl>
    <w:tbl>
      <w:tblPr>
        <w:tblW w:w="1048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64EA8" w:themeFill="accent1" w:themeFillShade="BF"/>
        <w:tblLook w:val="0000" w:firstRow="0" w:lastRow="0" w:firstColumn="0" w:lastColumn="0" w:noHBand="0" w:noVBand="0"/>
      </w:tblPr>
      <w:tblGrid>
        <w:gridCol w:w="10485"/>
      </w:tblGrid>
      <w:tr w:rsidR="001727CC" w:rsidRPr="00563929" w:rsidTr="007F7441">
        <w:trPr>
          <w:trHeight w:val="2361"/>
        </w:trPr>
        <w:tc>
          <w:tcPr>
            <w:tcW w:w="10485" w:type="dxa"/>
            <w:shd w:val="clear" w:color="auto" w:fill="864EA8" w:themeFill="accent1" w:themeFillShade="BF"/>
          </w:tcPr>
          <w:p w:rsidR="00563929" w:rsidRPr="00697F35" w:rsidRDefault="00563929" w:rsidP="001727CC">
            <w:pPr>
              <w:spacing w:before="160" w:line="276" w:lineRule="auto"/>
              <w:ind w:left="936" w:right="936"/>
              <w:rPr>
                <w:rFonts w:ascii="Trebuchet MS" w:eastAsiaTheme="majorEastAsia" w:hAnsi="Trebuchet MS" w:cstheme="majorBidi"/>
                <w:caps/>
                <w:color w:val="FFFFFF" w:themeColor="background1"/>
                <w:sz w:val="24"/>
                <w:szCs w:val="28"/>
              </w:rPr>
            </w:pPr>
            <w:r w:rsidRPr="00697F35">
              <w:rPr>
                <w:rFonts w:ascii="Trebuchet MS" w:eastAsiaTheme="majorEastAsia" w:hAnsi="Trebuchet MS" w:cstheme="majorBidi"/>
                <w:caps/>
                <w:color w:val="FFFFFF" w:themeColor="background1"/>
                <w:sz w:val="24"/>
                <w:szCs w:val="28"/>
              </w:rPr>
              <w:lastRenderedPageBreak/>
              <w:t>Some examples of evidence</w:t>
            </w:r>
          </w:p>
          <w:p w:rsidR="007D0953" w:rsidRPr="00697F35" w:rsidRDefault="007D0953" w:rsidP="009D6B8B">
            <w:pPr>
              <w:numPr>
                <w:ilvl w:val="0"/>
                <w:numId w:val="11"/>
              </w:numPr>
              <w:snapToGrid w:val="0"/>
              <w:spacing w:after="0" w:line="240" w:lineRule="auto"/>
              <w:contextualSpacing/>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Promotional material is developed with specific reference to the LGBT community</w:t>
            </w:r>
            <w:r w:rsidR="00D811AC" w:rsidRPr="00697F35">
              <w:rPr>
                <w:rFonts w:ascii="Trebuchet MS" w:hAnsi="Trebuchet MS" w:cs="Arial"/>
                <w:color w:val="FFFFFF" w:themeColor="background1"/>
                <w:sz w:val="24"/>
                <w:szCs w:val="22"/>
              </w:rPr>
              <w:t>.</w:t>
            </w:r>
          </w:p>
          <w:p w:rsidR="007D0953" w:rsidRPr="00697F35" w:rsidRDefault="007D0953" w:rsidP="009D6B8B">
            <w:pPr>
              <w:numPr>
                <w:ilvl w:val="0"/>
                <w:numId w:val="11"/>
              </w:numPr>
              <w:snapToGrid w:val="0"/>
              <w:spacing w:after="0" w:line="240" w:lineRule="auto"/>
              <w:contextualSpacing/>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The service ensures that their web page has go</w:t>
            </w:r>
            <w:r w:rsidR="00D811AC" w:rsidRPr="00697F35">
              <w:rPr>
                <w:rFonts w:ascii="Trebuchet MS" w:hAnsi="Trebuchet MS" w:cs="Arial"/>
                <w:color w:val="FFFFFF" w:themeColor="background1"/>
                <w:sz w:val="24"/>
                <w:szCs w:val="22"/>
              </w:rPr>
              <w:t>od links to LGBT organisations and/or</w:t>
            </w:r>
            <w:r w:rsidRPr="00697F35">
              <w:rPr>
                <w:rFonts w:ascii="Trebuchet MS" w:hAnsi="Trebuchet MS" w:cs="Arial"/>
                <w:color w:val="FFFFFF" w:themeColor="background1"/>
                <w:sz w:val="24"/>
                <w:szCs w:val="22"/>
              </w:rPr>
              <w:t xml:space="preserve"> specialist information</w:t>
            </w:r>
            <w:r w:rsidR="00D811AC" w:rsidRPr="00697F35">
              <w:rPr>
                <w:rFonts w:ascii="Trebuchet MS" w:hAnsi="Trebuchet MS" w:cs="Arial"/>
                <w:color w:val="FFFFFF" w:themeColor="background1"/>
                <w:sz w:val="24"/>
                <w:szCs w:val="22"/>
              </w:rPr>
              <w:t>.</w:t>
            </w:r>
          </w:p>
          <w:p w:rsidR="007D0953" w:rsidRPr="00697F35" w:rsidRDefault="007D0953" w:rsidP="009D6B8B">
            <w:pPr>
              <w:numPr>
                <w:ilvl w:val="0"/>
                <w:numId w:val="11"/>
              </w:numPr>
              <w:snapToGrid w:val="0"/>
              <w:spacing w:after="0" w:line="240" w:lineRule="auto"/>
              <w:contextualSpacing/>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“Safe Space” policy is adopted and visible to all who come into contact with the service</w:t>
            </w:r>
            <w:r w:rsidR="00D811AC" w:rsidRPr="00697F35">
              <w:rPr>
                <w:rFonts w:ascii="Trebuchet MS" w:hAnsi="Trebuchet MS" w:cs="Arial"/>
                <w:color w:val="FFFFFF" w:themeColor="background1"/>
                <w:sz w:val="24"/>
                <w:szCs w:val="22"/>
              </w:rPr>
              <w:t>.</w:t>
            </w:r>
          </w:p>
          <w:p w:rsidR="001727CC" w:rsidRPr="00697F35" w:rsidRDefault="00D811AC" w:rsidP="009D6B8B">
            <w:pPr>
              <w:numPr>
                <w:ilvl w:val="0"/>
                <w:numId w:val="11"/>
              </w:numPr>
              <w:spacing w:after="0" w:line="240" w:lineRule="auto"/>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 xml:space="preserve">Social media and </w:t>
            </w:r>
            <w:r w:rsidR="007D0953" w:rsidRPr="00697F35">
              <w:rPr>
                <w:rFonts w:ascii="Trebuchet MS" w:hAnsi="Trebuchet MS" w:cs="Arial"/>
                <w:color w:val="FFFFFF" w:themeColor="background1"/>
                <w:sz w:val="24"/>
                <w:szCs w:val="22"/>
              </w:rPr>
              <w:t>website strategy includes LGBT media</w:t>
            </w:r>
            <w:r w:rsidRPr="00697F35">
              <w:rPr>
                <w:rFonts w:ascii="Trebuchet MS" w:hAnsi="Trebuchet MS" w:cs="Arial"/>
                <w:color w:val="FFFFFF" w:themeColor="background1"/>
                <w:sz w:val="24"/>
                <w:szCs w:val="22"/>
              </w:rPr>
              <w:t>.</w:t>
            </w:r>
            <w:r w:rsidR="007D0953" w:rsidRPr="00697F35">
              <w:rPr>
                <w:rFonts w:ascii="Trebuchet MS" w:hAnsi="Trebuchet MS" w:cs="Arial"/>
                <w:color w:val="FFFFFF" w:themeColor="background1"/>
                <w:sz w:val="24"/>
                <w:szCs w:val="22"/>
              </w:rPr>
              <w:t xml:space="preserve">  </w:t>
            </w:r>
          </w:p>
        </w:tc>
      </w:tr>
      <w:tr w:rsidR="001727CC" w:rsidRPr="00563929" w:rsidTr="007F7441">
        <w:trPr>
          <w:trHeight w:val="1971"/>
        </w:trPr>
        <w:tc>
          <w:tcPr>
            <w:tcW w:w="10485" w:type="dxa"/>
            <w:shd w:val="clear" w:color="auto" w:fill="864EA8" w:themeFill="accent1" w:themeFillShade="BF"/>
          </w:tcPr>
          <w:p w:rsidR="00563929" w:rsidRPr="00697F35" w:rsidRDefault="00563929" w:rsidP="001727CC">
            <w:pPr>
              <w:spacing w:before="160" w:line="276" w:lineRule="auto"/>
              <w:ind w:left="936" w:right="936"/>
              <w:rPr>
                <w:rFonts w:ascii="Trebuchet MS" w:eastAsiaTheme="majorEastAsia" w:hAnsi="Trebuchet MS" w:cstheme="majorBidi"/>
                <w:caps/>
                <w:color w:val="FFFFFF" w:themeColor="background1"/>
                <w:sz w:val="24"/>
                <w:szCs w:val="28"/>
              </w:rPr>
            </w:pPr>
            <w:r w:rsidRPr="00697F35">
              <w:rPr>
                <w:rFonts w:ascii="Trebuchet MS" w:eastAsiaTheme="majorEastAsia" w:hAnsi="Trebuchet MS" w:cstheme="majorBidi"/>
                <w:caps/>
                <w:color w:val="FFFFFF" w:themeColor="background1"/>
                <w:sz w:val="24"/>
                <w:szCs w:val="28"/>
              </w:rPr>
              <w:t>Example actions that you might want to take to achieve the key statement</w:t>
            </w:r>
          </w:p>
          <w:p w:rsidR="001727CC" w:rsidRDefault="007D0953" w:rsidP="009D6B8B">
            <w:pPr>
              <w:numPr>
                <w:ilvl w:val="0"/>
                <w:numId w:val="12"/>
              </w:numPr>
              <w:spacing w:after="0" w:line="240" w:lineRule="auto"/>
              <w:jc w:val="both"/>
              <w:rPr>
                <w:rFonts w:ascii="Trebuchet MS" w:hAnsi="Trebuchet MS" w:cs="Arial"/>
                <w:color w:val="FFFFFF" w:themeColor="background1"/>
                <w:sz w:val="24"/>
                <w:szCs w:val="22"/>
              </w:rPr>
            </w:pPr>
            <w:r w:rsidRPr="00697F35">
              <w:rPr>
                <w:rFonts w:ascii="Trebuchet MS" w:hAnsi="Trebuchet MS" w:cs="Arial"/>
                <w:color w:val="FFFFFF" w:themeColor="background1"/>
                <w:sz w:val="24"/>
                <w:szCs w:val="22"/>
              </w:rPr>
              <w:t>Develop LGBT specific promotional material – include links to specialist LGBT organisations in general material</w:t>
            </w:r>
            <w:r w:rsidR="00D811AC" w:rsidRPr="00697F35">
              <w:rPr>
                <w:rFonts w:ascii="Trebuchet MS" w:hAnsi="Trebuchet MS" w:cs="Arial"/>
                <w:color w:val="FFFFFF" w:themeColor="background1"/>
                <w:sz w:val="24"/>
                <w:szCs w:val="22"/>
              </w:rPr>
              <w:t>.</w:t>
            </w:r>
          </w:p>
          <w:p w:rsidR="00C777E7" w:rsidRPr="003677C8" w:rsidRDefault="003677C8" w:rsidP="00C777E7">
            <w:pPr>
              <w:pStyle w:val="ListParagraph"/>
              <w:numPr>
                <w:ilvl w:val="0"/>
                <w:numId w:val="12"/>
              </w:numPr>
              <w:spacing w:after="0" w:line="240" w:lineRule="auto"/>
              <w:rPr>
                <w:rFonts w:ascii="Trebuchet MS" w:hAnsi="Trebuchet MS" w:cs="Arial"/>
                <w:color w:val="FFFFFF" w:themeColor="background1"/>
                <w:sz w:val="24"/>
                <w:szCs w:val="22"/>
              </w:rPr>
            </w:pPr>
            <w:r w:rsidRPr="003677C8">
              <w:rPr>
                <w:rFonts w:ascii="Trebuchet MS" w:hAnsi="Trebuchet MS" w:cs="Arial"/>
                <w:color w:val="FFFFFF" w:themeColor="background1"/>
                <w:sz w:val="24"/>
                <w:szCs w:val="22"/>
              </w:rPr>
              <w:t>Ensure the s</w:t>
            </w:r>
            <w:r w:rsidR="00C777E7" w:rsidRPr="003677C8">
              <w:rPr>
                <w:rFonts w:ascii="Trebuchet MS" w:hAnsi="Trebuchet MS" w:cs="Arial"/>
                <w:color w:val="FFFFFF" w:themeColor="background1"/>
                <w:sz w:val="24"/>
                <w:szCs w:val="22"/>
              </w:rPr>
              <w:t>ervice has visible and readily accessible information relating to LGBT health and wellbeing – at reception, in resource library or on notice board.</w:t>
            </w:r>
          </w:p>
          <w:p w:rsidR="00C777E7" w:rsidRPr="00697F35" w:rsidRDefault="00C777E7" w:rsidP="003677C8">
            <w:pPr>
              <w:spacing w:after="0" w:line="240" w:lineRule="auto"/>
              <w:ind w:left="720"/>
              <w:jc w:val="both"/>
              <w:rPr>
                <w:rFonts w:ascii="Trebuchet MS" w:hAnsi="Trebuchet MS" w:cs="Arial"/>
                <w:color w:val="FFFFFF" w:themeColor="background1"/>
                <w:sz w:val="24"/>
                <w:szCs w:val="22"/>
              </w:rPr>
            </w:pPr>
          </w:p>
        </w:tc>
      </w:tr>
      <w:tr w:rsidR="001727CC" w:rsidRPr="00563929" w:rsidTr="007F7441">
        <w:trPr>
          <w:trHeight w:val="1027"/>
        </w:trPr>
        <w:tc>
          <w:tcPr>
            <w:tcW w:w="10485" w:type="dxa"/>
            <w:shd w:val="clear" w:color="auto" w:fill="FFFFFF" w:themeFill="background1"/>
            <w:vAlign w:val="center"/>
          </w:tcPr>
          <w:p w:rsidR="00563929" w:rsidRPr="00697F35" w:rsidRDefault="00563929" w:rsidP="001727CC">
            <w:pPr>
              <w:spacing w:before="160" w:line="276" w:lineRule="auto"/>
              <w:ind w:left="936" w:right="936"/>
              <w:rPr>
                <w:rFonts w:ascii="Trebuchet MS" w:eastAsiaTheme="majorEastAsia" w:hAnsi="Trebuchet MS" w:cstheme="majorBidi"/>
                <w:caps/>
                <w:sz w:val="24"/>
                <w:szCs w:val="28"/>
              </w:rPr>
            </w:pPr>
            <w:r w:rsidRPr="00697F35">
              <w:rPr>
                <w:rFonts w:ascii="Trebuchet MS" w:eastAsiaTheme="majorEastAsia" w:hAnsi="Trebuchet MS" w:cstheme="majorBidi"/>
                <w:caps/>
                <w:sz w:val="24"/>
                <w:szCs w:val="28"/>
              </w:rPr>
              <w:t xml:space="preserve">Scores of key statements  -  1(     )  2(     )  3(     )  4(     )   5(     ) </w:t>
            </w:r>
          </w:p>
        </w:tc>
      </w:tr>
      <w:tr w:rsidR="001727CC" w:rsidRPr="00563929" w:rsidTr="007F7441">
        <w:trPr>
          <w:trHeight w:val="844"/>
        </w:trPr>
        <w:tc>
          <w:tcPr>
            <w:tcW w:w="10485" w:type="dxa"/>
            <w:shd w:val="clear" w:color="auto" w:fill="FFFFFF" w:themeFill="background1"/>
            <w:vAlign w:val="center"/>
          </w:tcPr>
          <w:p w:rsidR="001727CC" w:rsidRPr="00697F35" w:rsidRDefault="001727CC" w:rsidP="001727CC">
            <w:pPr>
              <w:snapToGrid w:val="0"/>
              <w:spacing w:after="0" w:line="240" w:lineRule="auto"/>
              <w:rPr>
                <w:rFonts w:ascii="Trebuchet MS" w:hAnsi="Trebuchet MS" w:cs="Arial"/>
                <w:b/>
                <w:sz w:val="24"/>
                <w:szCs w:val="22"/>
              </w:rPr>
            </w:pPr>
            <w:r w:rsidRPr="00697F35">
              <w:rPr>
                <w:rFonts w:ascii="Trebuchet MS" w:hAnsi="Trebuchet MS" w:cs="Arial"/>
                <w:b/>
                <w:sz w:val="24"/>
                <w:szCs w:val="22"/>
              </w:rPr>
              <w:t xml:space="preserve">                                                                                                                                                   </w:t>
            </w:r>
          </w:p>
          <w:p w:rsidR="00563929" w:rsidRPr="00697F35" w:rsidRDefault="00563929" w:rsidP="001727CC">
            <w:pPr>
              <w:spacing w:before="160" w:line="276" w:lineRule="auto"/>
              <w:ind w:left="936" w:right="936"/>
              <w:rPr>
                <w:rFonts w:ascii="Trebuchet MS" w:eastAsiaTheme="majorEastAsia" w:hAnsi="Trebuchet MS" w:cs="Arial"/>
                <w:b/>
                <w:caps/>
                <w:sz w:val="24"/>
                <w:szCs w:val="28"/>
              </w:rPr>
            </w:pPr>
            <w:r w:rsidRPr="00697F35">
              <w:rPr>
                <w:rFonts w:ascii="Trebuchet MS" w:eastAsiaTheme="majorEastAsia" w:hAnsi="Trebuchet MS" w:cstheme="majorBidi"/>
                <w:caps/>
                <w:sz w:val="24"/>
                <w:szCs w:val="28"/>
              </w:rPr>
              <w:t xml:space="preserve">TOTAL SCORE FOR THIS CATEGORY = </w:t>
            </w:r>
          </w:p>
        </w:tc>
      </w:tr>
      <w:tr w:rsidR="001727CC" w:rsidRPr="00563929" w:rsidTr="003677C8">
        <w:trPr>
          <w:trHeight w:val="6653"/>
        </w:trPr>
        <w:tc>
          <w:tcPr>
            <w:tcW w:w="10485" w:type="dxa"/>
            <w:shd w:val="clear" w:color="auto" w:fill="FFFFFF" w:themeFill="background1"/>
          </w:tcPr>
          <w:p w:rsidR="001727CC" w:rsidRPr="00697F35" w:rsidRDefault="001727CC" w:rsidP="001727CC">
            <w:pPr>
              <w:spacing w:before="160" w:line="276" w:lineRule="auto"/>
              <w:ind w:left="936" w:right="936"/>
              <w:rPr>
                <w:rFonts w:ascii="Trebuchet MS" w:eastAsiaTheme="majorEastAsia" w:hAnsi="Trebuchet MS" w:cstheme="majorBidi"/>
                <w:caps/>
                <w:sz w:val="24"/>
                <w:szCs w:val="28"/>
              </w:rPr>
            </w:pPr>
          </w:p>
          <w:p w:rsidR="00563929" w:rsidRPr="00697F35" w:rsidRDefault="003677C8" w:rsidP="001727CC">
            <w:pPr>
              <w:spacing w:before="160" w:line="276" w:lineRule="auto"/>
              <w:ind w:left="936" w:right="936"/>
              <w:rPr>
                <w:rFonts w:ascii="Trebuchet MS" w:eastAsiaTheme="majorEastAsia" w:hAnsi="Trebuchet MS" w:cstheme="majorBidi"/>
                <w:caps/>
                <w:sz w:val="24"/>
                <w:szCs w:val="28"/>
              </w:rPr>
            </w:pPr>
            <w:r w:rsidRPr="00697F35">
              <w:rPr>
                <w:rFonts w:ascii="Trebuchet MS" w:hAnsi="Trebuchet MS"/>
                <w:noProof/>
                <w:sz w:val="24"/>
                <w:lang w:eastAsia="en-GB"/>
              </w:rPr>
              <mc:AlternateContent>
                <mc:Choice Requires="wps">
                  <w:drawing>
                    <wp:anchor distT="0" distB="228600" distL="114300" distR="114300" simplePos="0" relativeHeight="251718656" behindDoc="0" locked="0" layoutInCell="0" allowOverlap="1" wp14:anchorId="77BB8686" wp14:editId="7024B432">
                      <wp:simplePos x="0" y="0"/>
                      <wp:positionH relativeFrom="margin">
                        <wp:posOffset>3803650</wp:posOffset>
                      </wp:positionH>
                      <wp:positionV relativeFrom="margin">
                        <wp:posOffset>1184275</wp:posOffset>
                      </wp:positionV>
                      <wp:extent cx="3039745" cy="3039745"/>
                      <wp:effectExtent l="38100" t="38100" r="46355" b="46355"/>
                      <wp:wrapNone/>
                      <wp:docPr id="289" name="Oval 2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9745" cy="3039745"/>
                              </a:xfrm>
                              <a:prstGeom prst="ellipse">
                                <a:avLst/>
                              </a:prstGeom>
                              <a:solidFill>
                                <a:schemeClr val="accent1">
                                  <a:lumMod val="75000"/>
                                </a:schemeClr>
                              </a:solidFill>
                              <a:ln w="76200">
                                <a:solidFill>
                                  <a:schemeClr val="accent1">
                                    <a:lumMod val="60000"/>
                                    <a:lumOff val="40000"/>
                                  </a:schemeClr>
                                </a:solidFill>
                                <a:round/>
                                <a:headEnd/>
                                <a:tailEnd/>
                              </a:ln>
                            </wps:spPr>
                            <wps:txbx>
                              <w:txbxContent>
                                <w:p w:rsidR="00E27DFF" w:rsidRPr="00907E97" w:rsidRDefault="00907E97" w:rsidP="00907E97">
                                  <w:pPr>
                                    <w:jc w:val="center"/>
                                    <w:rPr>
                                      <w:rFonts w:ascii="Trebuchet MS" w:hAnsi="Trebuchet MS"/>
                                      <w:i/>
                                      <w:iCs/>
                                      <w:color w:val="FFFFFF" w:themeColor="background1"/>
                                    </w:rPr>
                                  </w:pPr>
                                  <w:r>
                                    <w:rPr>
                                      <w:rFonts w:ascii="Trebuchet MS" w:hAnsi="Trebuchet MS"/>
                                      <w:i/>
                                      <w:iCs/>
                                      <w:color w:val="FFFFFF" w:themeColor="background1"/>
                                    </w:rPr>
                                    <w:t>“</w:t>
                                  </w:r>
                                  <w:r w:rsidRPr="00907E97">
                                    <w:rPr>
                                      <w:rFonts w:ascii="Trebuchet MS" w:hAnsi="Trebuchet MS"/>
                                      <w:i/>
                                      <w:iCs/>
                                      <w:color w:val="FFFFFF" w:themeColor="background1"/>
                                    </w:rPr>
                                    <w:t>I remember going for an interview for some volunteering and the first thing I saw when I walked into their office was the big red Stonewall poster</w:t>
                                  </w:r>
                                  <w:r w:rsidR="00425B01">
                                    <w:rPr>
                                      <w:rFonts w:ascii="Trebuchet MS" w:hAnsi="Trebuchet MS"/>
                                      <w:i/>
                                      <w:iCs/>
                                      <w:color w:val="FFFFFF" w:themeColor="background1"/>
                                    </w:rPr>
                                    <w:t>,</w:t>
                                  </w:r>
                                  <w:r w:rsidRPr="00907E97">
                                    <w:rPr>
                                      <w:rFonts w:ascii="Trebuchet MS" w:hAnsi="Trebuchet MS"/>
                                      <w:i/>
                                      <w:iCs/>
                                      <w:color w:val="FFFFFF" w:themeColor="background1"/>
                                    </w:rPr>
                                    <w:t xml:space="preserve"> “some people are gay</w:t>
                                  </w:r>
                                  <w:r w:rsidR="00425B01">
                                    <w:rPr>
                                      <w:rFonts w:ascii="Trebuchet MS" w:hAnsi="Trebuchet MS"/>
                                      <w:i/>
                                      <w:iCs/>
                                      <w:color w:val="FFFFFF" w:themeColor="background1"/>
                                    </w:rPr>
                                    <w:t>,</w:t>
                                  </w:r>
                                  <w:r w:rsidRPr="00907E97">
                                    <w:rPr>
                                      <w:rFonts w:ascii="Trebuchet MS" w:hAnsi="Trebuchet MS"/>
                                      <w:i/>
                                      <w:iCs/>
                                      <w:color w:val="FFFFFF" w:themeColor="background1"/>
                                    </w:rPr>
                                    <w:t xml:space="preserve"> get over it”.  It’s on such a basic but absolutely core level, those little messages that say you’re okay.  You belong here, you’re accepted here.”</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7BB8686" id="Oval 289" o:spid="_x0000_s1062" style="position:absolute;left:0;text-align:left;margin-left:299.5pt;margin-top:93.25pt;width:239.35pt;height:239.35pt;z-index:25171865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svSAIAALwEAAAOAAAAZHJzL2Uyb0RvYy54bWysVNtu2zAMfR+wfxD0vti5NGmMOEWRrsOA&#10;bi3Q7QMUWY6FyaJGKXGyrx8lJ2m6AX0Y9mKQknh4yEN6cbNvDdsp9BpsyYeDnDNlJVTabkr+/dv9&#10;h2vOfBC2EgasKvlBeX6zfP9u0blCjaABUylkBGJ90bmSNyG4Isu8bFQr/ACcsnRZA7YikIubrELR&#10;EXprslGeT7MOsHIIUnlPp3f9JV8m/LpWMjzWtVeBmZITt5C+mL7r+M2WC1FsULhGyyMN8Q8sWqEt&#10;JT1D3Ykg2Bb1X1Ctlgge6jCQ0GZQ11qqVANVM8z/qOa5EU6lWqg53p3b5P8frPy6e0Kmq5KPruec&#10;WdGSSI87YVj0qTud8wU9enZPGOvz7gHkD88srBphN+rWO+oxKU+xpyNE6BolKqI5jBDZK4zoeEJj&#10;6+4LVJRNbAOk3u1rbGMO6grbJ4kOZ4nUPjBJh+N8PJ9NrjiTdHdyYg5RnMId+vBJQcuiUXJljHY+&#10;tlEUYvfgQ//69CoVBUZX99qY5MTRUyuDjLpA7KRUNgxTuNm2RLk/n13leRofypymNYYkHv4SzVjW&#10;lXw2pVlNEK8uz3Fvp5pSpuOkEgOa5/755HT8NgOEra2oZlFETT4e7SC06W2KNvYoUtSllzzs1/s0&#10;FuOUOYq2hupAsiH0S0RLT0YD+Iuzjhao5P7nVqDizHy2JP18OJnQwl3YeGGvL2xhJcGUXAbkrHdW&#10;od/RrUO9adJ8xQos3NKw1Dpp+MLpyJ5WJAlwXOe4g5d+evXy01n+BgAA//8DAFBLAwQUAAYACAAA&#10;ACEA0lzVAOAAAAAMAQAADwAAAGRycy9kb3ducmV2LnhtbEyPQUvDQBSE74L/YXmCN7uxJJs25qWI&#10;ICgFwVrodZt9JqHZtyG7aeO/d3vS4zDDzDflZra9ONPoO8cIj4sEBHHtTMcNwv7r9WEFwgfNRveO&#10;CeGHPGyq25tSF8Zd+JPOu9CIWMK+0AhtCEMhpa9bstov3EAcvW83Wh2iHBtpRn2J5baXyyRR0uqO&#10;40KrB3ppqT7tJotwSPeUpx/bw2RT9XZSWb19tx7x/m5+fgIRaA5/YbjiR3SoItPRTWy86BGy9Tp+&#10;CdFYqQzENZHkeQ7iiKBUtgRZlfL/ieoXAAD//wMAUEsBAi0AFAAGAAgAAAAhALaDOJL+AAAA4QEA&#10;ABMAAAAAAAAAAAAAAAAAAAAAAFtDb250ZW50X1R5cGVzXS54bWxQSwECLQAUAAYACAAAACEAOP0h&#10;/9YAAACUAQAACwAAAAAAAAAAAAAAAAAvAQAAX3JlbHMvLnJlbHNQSwECLQAUAAYACAAAACEA2a+L&#10;L0gCAAC8BAAADgAAAAAAAAAAAAAAAAAuAgAAZHJzL2Uyb0RvYy54bWxQSwECLQAUAAYACAAAACEA&#10;0lzVAOAAAAAMAQAADwAAAAAAAAAAAAAAAACiBAAAZHJzL2Rvd25yZXYueG1sUEsFBgAAAAAEAAQA&#10;8wAAAK8FAAAAAA==&#10;" o:allowincell="f" fillcolor="#864ea8 [2404]" strokecolor="#cdb5dc [1940]" strokeweight="6pt">
                      <o:lock v:ext="edit" aspectratio="t"/>
                      <v:textbox inset=".72pt,.72pt,.72pt,.72pt">
                        <w:txbxContent>
                          <w:p w:rsidR="00E27DFF" w:rsidRPr="00907E97" w:rsidRDefault="00907E97" w:rsidP="00907E97">
                            <w:pPr>
                              <w:jc w:val="center"/>
                              <w:rPr>
                                <w:rFonts w:ascii="Trebuchet MS" w:hAnsi="Trebuchet MS"/>
                                <w:i/>
                                <w:iCs/>
                                <w:color w:val="FFFFFF" w:themeColor="background1"/>
                              </w:rPr>
                            </w:pPr>
                            <w:r>
                              <w:rPr>
                                <w:rFonts w:ascii="Trebuchet MS" w:hAnsi="Trebuchet MS"/>
                                <w:i/>
                                <w:iCs/>
                                <w:color w:val="FFFFFF" w:themeColor="background1"/>
                              </w:rPr>
                              <w:t>“</w:t>
                            </w:r>
                            <w:r w:rsidRPr="00907E97">
                              <w:rPr>
                                <w:rFonts w:ascii="Trebuchet MS" w:hAnsi="Trebuchet MS"/>
                                <w:i/>
                                <w:iCs/>
                                <w:color w:val="FFFFFF" w:themeColor="background1"/>
                              </w:rPr>
                              <w:t>I remember going for an interview for some volunteering and the first thing I saw when I walked into their office was the big red Stonewall poster</w:t>
                            </w:r>
                            <w:r w:rsidR="00425B01">
                              <w:rPr>
                                <w:rFonts w:ascii="Trebuchet MS" w:hAnsi="Trebuchet MS"/>
                                <w:i/>
                                <w:iCs/>
                                <w:color w:val="FFFFFF" w:themeColor="background1"/>
                              </w:rPr>
                              <w:t>,</w:t>
                            </w:r>
                            <w:r w:rsidRPr="00907E97">
                              <w:rPr>
                                <w:rFonts w:ascii="Trebuchet MS" w:hAnsi="Trebuchet MS"/>
                                <w:i/>
                                <w:iCs/>
                                <w:color w:val="FFFFFF" w:themeColor="background1"/>
                              </w:rPr>
                              <w:t xml:space="preserve"> “some people are gay</w:t>
                            </w:r>
                            <w:r w:rsidR="00425B01">
                              <w:rPr>
                                <w:rFonts w:ascii="Trebuchet MS" w:hAnsi="Trebuchet MS"/>
                                <w:i/>
                                <w:iCs/>
                                <w:color w:val="FFFFFF" w:themeColor="background1"/>
                              </w:rPr>
                              <w:t>,</w:t>
                            </w:r>
                            <w:r w:rsidRPr="00907E97">
                              <w:rPr>
                                <w:rFonts w:ascii="Trebuchet MS" w:hAnsi="Trebuchet MS"/>
                                <w:i/>
                                <w:iCs/>
                                <w:color w:val="FFFFFF" w:themeColor="background1"/>
                              </w:rPr>
                              <w:t xml:space="preserve"> get over it”.  It’s on such a basic but absolutely core level, those little messages that say you’re okay.  You belong here, you’re accepted here.”</w:t>
                            </w:r>
                          </w:p>
                        </w:txbxContent>
                      </v:textbox>
                      <w10:wrap anchorx="margin" anchory="margin"/>
                    </v:oval>
                  </w:pict>
                </mc:Fallback>
              </mc:AlternateContent>
            </w:r>
            <w:r w:rsidR="001727CC" w:rsidRPr="00697F35">
              <w:rPr>
                <w:rFonts w:ascii="Trebuchet MS" w:eastAsiaTheme="majorEastAsia" w:hAnsi="Trebuchet MS" w:cstheme="majorBidi"/>
                <w:caps/>
                <w:sz w:val="24"/>
                <w:szCs w:val="28"/>
              </w:rPr>
              <w:t>Any other notes:</w:t>
            </w:r>
            <w:r w:rsidR="00E27DFF" w:rsidRPr="00697F35">
              <w:rPr>
                <w:rFonts w:ascii="Trebuchet MS" w:hAnsi="Trebuchet MS"/>
                <w:noProof/>
                <w:sz w:val="24"/>
                <w:lang w:eastAsia="en-GB"/>
              </w:rPr>
              <w:t xml:space="preserve"> </w:t>
            </w:r>
          </w:p>
        </w:tc>
      </w:tr>
    </w:tbl>
    <w:p w:rsidR="008C47DF" w:rsidRPr="00697F35" w:rsidRDefault="007D0953" w:rsidP="006B53F8">
      <w:pPr>
        <w:pStyle w:val="Heading1"/>
        <w:rPr>
          <w:rFonts w:ascii="Trebuchet MS" w:hAnsi="Trebuchet MS"/>
        </w:rPr>
      </w:pPr>
      <w:r w:rsidRPr="00697F35">
        <w:rPr>
          <w:rFonts w:ascii="Trebuchet MS" w:hAnsi="Trebuchet MS"/>
        </w:rPr>
        <w:lastRenderedPageBreak/>
        <w:t>Next Steps</w:t>
      </w:r>
    </w:p>
    <w:p w:rsidR="00A02475" w:rsidRDefault="00A02475" w:rsidP="007D0953">
      <w:pPr>
        <w:rPr>
          <w:rFonts w:ascii="Trebuchet MS" w:hAnsi="Trebuchet MS"/>
        </w:rPr>
        <w:sectPr w:rsidR="00A02475" w:rsidSect="00A9457F">
          <w:footerReference w:type="default" r:id="rId18"/>
          <w:pgSz w:w="12240" w:h="15840"/>
          <w:pgMar w:top="993" w:right="1440" w:bottom="851" w:left="1440" w:header="720" w:footer="340" w:gutter="0"/>
          <w:pgNumType w:start="0"/>
          <w:cols w:space="720"/>
          <w:titlePg/>
          <w:docGrid w:linePitch="286"/>
        </w:sectPr>
      </w:pPr>
    </w:p>
    <w:p w:rsidR="007D0953" w:rsidRPr="00697F35" w:rsidRDefault="00535ED8" w:rsidP="007D0953">
      <w:pPr>
        <w:rPr>
          <w:rFonts w:ascii="Trebuchet MS" w:hAnsi="Trebuchet MS"/>
        </w:rPr>
      </w:pPr>
      <w:r w:rsidRPr="00697F35">
        <w:rPr>
          <w:rFonts w:ascii="Trebuchet MS" w:hAnsi="Trebuchet MS"/>
          <w:noProof/>
          <w:lang w:eastAsia="en-GB"/>
        </w:rPr>
        <w:lastRenderedPageBreak/>
        <mc:AlternateContent>
          <mc:Choice Requires="wps">
            <w:drawing>
              <wp:anchor distT="45720" distB="45720" distL="114300" distR="114300" simplePos="0" relativeHeight="251704320" behindDoc="0" locked="0" layoutInCell="1" allowOverlap="1" wp14:anchorId="3D168C10" wp14:editId="250825EB">
                <wp:simplePos x="0" y="0"/>
                <wp:positionH relativeFrom="column">
                  <wp:posOffset>-115570</wp:posOffset>
                </wp:positionH>
                <wp:positionV relativeFrom="paragraph">
                  <wp:posOffset>6684010</wp:posOffset>
                </wp:positionV>
                <wp:extent cx="6400800" cy="1653540"/>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53540"/>
                        </a:xfrm>
                        <a:prstGeom prst="rect">
                          <a:avLst/>
                        </a:prstGeom>
                        <a:solidFill>
                          <a:schemeClr val="accent1">
                            <a:lumMod val="75000"/>
                          </a:schemeClr>
                        </a:solidFill>
                        <a:ln w="9525">
                          <a:noFill/>
                          <a:miter lim="800000"/>
                          <a:headEnd/>
                          <a:tailEnd/>
                        </a:ln>
                      </wps:spPr>
                      <wps:txbx>
                        <w:txbxContent>
                          <w:p w:rsidR="00460266" w:rsidRPr="00697F35" w:rsidRDefault="009A736E" w:rsidP="00460266">
                            <w:pPr>
                              <w:pStyle w:val="IntenseQuote"/>
                              <w:contextualSpacing/>
                              <w:rPr>
                                <w:rFonts w:ascii="Trebuchet MS" w:hAnsi="Trebuchet MS"/>
                                <w:b/>
                                <w:color w:val="FFFFFF" w:themeColor="background1"/>
                                <w:sz w:val="24"/>
                              </w:rPr>
                            </w:pPr>
                            <w:r w:rsidRPr="00697F35">
                              <w:rPr>
                                <w:rFonts w:ascii="Trebuchet MS" w:hAnsi="Trebuchet MS"/>
                                <w:b/>
                                <w:color w:val="FFFFFF" w:themeColor="background1"/>
                                <w:sz w:val="24"/>
                              </w:rPr>
                              <w:t xml:space="preserve">For more information, to request support, </w:t>
                            </w:r>
                          </w:p>
                          <w:p w:rsidR="00535ED8" w:rsidRDefault="009A736E" w:rsidP="00535ED8">
                            <w:pPr>
                              <w:pStyle w:val="IntenseQuote"/>
                              <w:contextualSpacing/>
                            </w:pPr>
                            <w:r w:rsidRPr="00697F35">
                              <w:rPr>
                                <w:rFonts w:ascii="Trebuchet MS" w:hAnsi="Trebuchet MS"/>
                                <w:b/>
                                <w:color w:val="FFFFFF" w:themeColor="background1"/>
                                <w:sz w:val="24"/>
                              </w:rPr>
                              <w:t>or to give feedback on this tool, please contact:</w:t>
                            </w:r>
                          </w:p>
                          <w:p w:rsidR="00535ED8" w:rsidRDefault="00535ED8" w:rsidP="003677C8">
                            <w:pPr>
                              <w:spacing w:after="0"/>
                              <w:jc w:val="center"/>
                              <w:rPr>
                                <w:color w:val="FFFFFF" w:themeColor="background1"/>
                              </w:rPr>
                            </w:pPr>
                            <w:r>
                              <w:rPr>
                                <w:color w:val="FFFFFF" w:themeColor="background1"/>
                              </w:rPr>
                              <w:t>Stacey Webster</w:t>
                            </w:r>
                            <w:r w:rsidR="00A02475">
                              <w:rPr>
                                <w:color w:val="FFFFFF" w:themeColor="background1"/>
                              </w:rPr>
                              <w:t xml:space="preserve">, </w:t>
                            </w:r>
                            <w:r w:rsidR="003677C8">
                              <w:rPr>
                                <w:color w:val="FFFFFF" w:themeColor="background1"/>
                              </w:rPr>
                              <w:t>Deputy Director</w:t>
                            </w:r>
                          </w:p>
                          <w:p w:rsidR="00535ED8" w:rsidRDefault="00535ED8" w:rsidP="003677C8">
                            <w:pPr>
                              <w:spacing w:after="0"/>
                              <w:jc w:val="center"/>
                              <w:rPr>
                                <w:color w:val="FFFFFF" w:themeColor="background1"/>
                              </w:rPr>
                            </w:pPr>
                            <w:r>
                              <w:rPr>
                                <w:color w:val="FFFFFF" w:themeColor="background1"/>
                              </w:rPr>
                              <w:t xml:space="preserve">0131 523 1100  </w:t>
                            </w:r>
                            <w:r w:rsidR="00A02475">
                              <w:rPr>
                                <w:color w:val="FFFFFF" w:themeColor="background1"/>
                              </w:rPr>
                              <w:t xml:space="preserve">/ </w:t>
                            </w:r>
                            <w:hyperlink r:id="rId19" w:history="1">
                              <w:r w:rsidR="00A02475" w:rsidRPr="004E38CD">
                                <w:rPr>
                                  <w:rStyle w:val="Hyperlink"/>
                                </w:rPr>
                                <w:t>stacey@lgbthealth.org.uk</w:t>
                              </w:r>
                            </w:hyperlink>
                          </w:p>
                          <w:p w:rsidR="00A02475" w:rsidRDefault="00FD074B" w:rsidP="003677C8">
                            <w:pPr>
                              <w:spacing w:after="0"/>
                              <w:jc w:val="center"/>
                              <w:rPr>
                                <w:color w:val="FFFFFF" w:themeColor="background1"/>
                              </w:rPr>
                            </w:pPr>
                            <w:r>
                              <w:rPr>
                                <w:color w:val="FFFFFF" w:themeColor="background1"/>
                              </w:rPr>
                              <w:t>Kelly Mini-Paluello</w:t>
                            </w:r>
                            <w:r w:rsidR="00A02475">
                              <w:rPr>
                                <w:color w:val="FFFFFF" w:themeColor="background1"/>
                              </w:rPr>
                              <w:t xml:space="preserve">, Service Manager </w:t>
                            </w:r>
                          </w:p>
                          <w:p w:rsidR="00A02475" w:rsidRPr="00535ED8" w:rsidRDefault="00A02475" w:rsidP="003677C8">
                            <w:pPr>
                              <w:spacing w:after="0"/>
                              <w:jc w:val="center"/>
                              <w:rPr>
                                <w:color w:val="FFFFFF" w:themeColor="background1"/>
                              </w:rPr>
                            </w:pPr>
                            <w:r>
                              <w:rPr>
                                <w:color w:val="FFFFFF" w:themeColor="background1"/>
                              </w:rPr>
                              <w:t xml:space="preserve">0141 271 2330 / </w:t>
                            </w:r>
                            <w:r w:rsidR="00FD074B">
                              <w:rPr>
                                <w:color w:val="FFFFFF" w:themeColor="background1"/>
                              </w:rPr>
                              <w:t>kelly@lgbthealth.org.uk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68C10" id="_x0000_t202" coordsize="21600,21600" o:spt="202" path="m,l,21600r21600,l21600,xe">
                <v:stroke joinstyle="miter"/>
                <v:path gradientshapeok="t" o:connecttype="rect"/>
              </v:shapetype>
              <v:shape id="_x0000_s1063" type="#_x0000_t202" style="position:absolute;margin-left:-9.1pt;margin-top:526.3pt;width:7in;height:130.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UEOAIAAEsEAAAOAAAAZHJzL2Uyb0RvYy54bWysVNtu2zAMfR+wfxD0vthJ47Q14hRdug4D&#10;ugvQ7gMYWY6FSaInKbGzry8lp2m2vQ17EUSRPDo8pLS8GYxme+m8Qlvx6STnTFqBtbLbin9/un93&#10;xZkPYGvQaGXFD9Lzm9XbN8u+K+UMW9S1dIxArC/7ruJtCF2ZZV600oCfYCctORt0BgKZbpvVDnpC&#10;Nzqb5fki69HVnUMhvafTu9HJVwm/aaQIX5vGy8B0xYlbSKtL6yau2WoJ5dZB1ypxpAH/wMKAsnTp&#10;CeoOArCdU39BGSUcemzCRKDJsGmUkKkGqmaa/1HNYwudTLWQOL47yeT/H6z4sv/mmKorfsmZBUMt&#10;epJDYO9xYLOoTt/5koIeOwoLAx1Tl1OlvntA8cMzi+sW7FbeOod9K6EmdtOYmZ2ljjg+gmz6z1jT&#10;NbALmICGxpkoHYnBCJ26dDh1JlIRdLiY5/lVTi5BvumiuCjmqXcZlC/pnfPho0TD4qbijlqf4GH/&#10;4EOkA+VLSLzNo1b1vdI6GXHc5Fo7tgcaFBBC2jCWqXeG+I7nl0VOHEasNKExJSH/hqYt6yt+XcyK&#10;RMBivIayoDQq0LRrZSpO1RzBoIyqfbB1Cgmg9LgnwtoeZYzKjRqGYTOkfl0kkaPGG6wPJKzDcbrp&#10;NdKmRfeLs54mu+L+5w6c5Ex/stSc6+mcxGMhGfPickaGO/dszj1gBUFVPHA2btchPZ9YjsVbamKj&#10;kryvTI6caWKTNsfXFZ/EuZ2iXv+A1TMAAAD//wMAUEsDBBQABgAIAAAAIQD6c5G+4gAAAA0BAAAP&#10;AAAAZHJzL2Rvd25yZXYueG1sTI/NTsMwEITvSLyDtUhcUOv8iChN41RQCQ5cEC0P4MZuEhGvg+2k&#10;aZ6e5QTHnfk0O1PuZtOzSTvfWRQQryNgGmurOmwEfB5fVjkwHyQq2VvUAq7aw666vSlloewFP/R0&#10;CA2jEPSFFNCGMBSc+7rVRvq1HTSSd7bOyECna7hy8kLhpudJFGXcyA7pQysHvW91/XUYjYDp2Sxu&#10;/26/xyW9Zq9+OMYPb4sQ93fz0xZY0HP4g+G3PlWHijqd7IjKs17AKs4TQsmIHpMMGCGbfENrTiSl&#10;cRoBr0r+f0X1AwAA//8DAFBLAQItABQABgAIAAAAIQC2gziS/gAAAOEBAAATAAAAAAAAAAAAAAAA&#10;AAAAAABbQ29udGVudF9UeXBlc10ueG1sUEsBAi0AFAAGAAgAAAAhADj9If/WAAAAlAEAAAsAAAAA&#10;AAAAAAAAAAAALwEAAF9yZWxzLy5yZWxzUEsBAi0AFAAGAAgAAAAhAGLfNQQ4AgAASwQAAA4AAAAA&#10;AAAAAAAAAAAALgIAAGRycy9lMm9Eb2MueG1sUEsBAi0AFAAGAAgAAAAhAPpzkb7iAAAADQEAAA8A&#10;AAAAAAAAAAAAAAAAkgQAAGRycy9kb3ducmV2LnhtbFBLBQYAAAAABAAEAPMAAAChBQAAAAA=&#10;" fillcolor="#864ea8 [2404]" stroked="f">
                <v:textbox>
                  <w:txbxContent>
                    <w:p w:rsidR="00460266" w:rsidRPr="00697F35" w:rsidRDefault="009A736E" w:rsidP="00460266">
                      <w:pPr>
                        <w:pStyle w:val="IntenseQuote"/>
                        <w:contextualSpacing/>
                        <w:rPr>
                          <w:rFonts w:ascii="Trebuchet MS" w:hAnsi="Trebuchet MS"/>
                          <w:b/>
                          <w:color w:val="FFFFFF" w:themeColor="background1"/>
                          <w:sz w:val="24"/>
                        </w:rPr>
                      </w:pPr>
                      <w:r w:rsidRPr="00697F35">
                        <w:rPr>
                          <w:rFonts w:ascii="Trebuchet MS" w:hAnsi="Trebuchet MS"/>
                          <w:b/>
                          <w:color w:val="FFFFFF" w:themeColor="background1"/>
                          <w:sz w:val="24"/>
                        </w:rPr>
                        <w:t xml:space="preserve">For more information, to request support, </w:t>
                      </w:r>
                    </w:p>
                    <w:p w:rsidR="00535ED8" w:rsidRDefault="009A736E" w:rsidP="00535ED8">
                      <w:pPr>
                        <w:pStyle w:val="IntenseQuote"/>
                        <w:contextualSpacing/>
                      </w:pPr>
                      <w:r w:rsidRPr="00697F35">
                        <w:rPr>
                          <w:rFonts w:ascii="Trebuchet MS" w:hAnsi="Trebuchet MS"/>
                          <w:b/>
                          <w:color w:val="FFFFFF" w:themeColor="background1"/>
                          <w:sz w:val="24"/>
                        </w:rPr>
                        <w:t>or to give feedback on this tool, please contact:</w:t>
                      </w:r>
                    </w:p>
                    <w:p w:rsidR="00535ED8" w:rsidRDefault="00535ED8" w:rsidP="003677C8">
                      <w:pPr>
                        <w:spacing w:after="0"/>
                        <w:jc w:val="center"/>
                        <w:rPr>
                          <w:color w:val="FFFFFF" w:themeColor="background1"/>
                        </w:rPr>
                      </w:pPr>
                      <w:r>
                        <w:rPr>
                          <w:color w:val="FFFFFF" w:themeColor="background1"/>
                        </w:rPr>
                        <w:t>Stacey Webster</w:t>
                      </w:r>
                      <w:r w:rsidR="00A02475">
                        <w:rPr>
                          <w:color w:val="FFFFFF" w:themeColor="background1"/>
                        </w:rPr>
                        <w:t xml:space="preserve">, </w:t>
                      </w:r>
                      <w:r w:rsidR="003677C8">
                        <w:rPr>
                          <w:color w:val="FFFFFF" w:themeColor="background1"/>
                        </w:rPr>
                        <w:t>Deputy Director</w:t>
                      </w:r>
                    </w:p>
                    <w:p w:rsidR="00535ED8" w:rsidRDefault="00535ED8" w:rsidP="003677C8">
                      <w:pPr>
                        <w:spacing w:after="0"/>
                        <w:jc w:val="center"/>
                        <w:rPr>
                          <w:color w:val="FFFFFF" w:themeColor="background1"/>
                        </w:rPr>
                      </w:pPr>
                      <w:r>
                        <w:rPr>
                          <w:color w:val="FFFFFF" w:themeColor="background1"/>
                        </w:rPr>
                        <w:t xml:space="preserve">0131 523 </w:t>
                      </w:r>
                      <w:proofErr w:type="gramStart"/>
                      <w:r>
                        <w:rPr>
                          <w:color w:val="FFFFFF" w:themeColor="background1"/>
                        </w:rPr>
                        <w:t xml:space="preserve">1100  </w:t>
                      </w:r>
                      <w:r w:rsidR="00A02475">
                        <w:rPr>
                          <w:color w:val="FFFFFF" w:themeColor="background1"/>
                        </w:rPr>
                        <w:t>/</w:t>
                      </w:r>
                      <w:proofErr w:type="gramEnd"/>
                      <w:r w:rsidR="00A02475">
                        <w:rPr>
                          <w:color w:val="FFFFFF" w:themeColor="background1"/>
                        </w:rPr>
                        <w:t xml:space="preserve"> </w:t>
                      </w:r>
                      <w:hyperlink r:id="rId20" w:history="1">
                        <w:r w:rsidR="00A02475" w:rsidRPr="004E38CD">
                          <w:rPr>
                            <w:rStyle w:val="Hyperlink"/>
                          </w:rPr>
                          <w:t>stacey@lgbthealth.org.uk</w:t>
                        </w:r>
                      </w:hyperlink>
                    </w:p>
                    <w:p w:rsidR="00A02475" w:rsidRDefault="00FD074B" w:rsidP="003677C8">
                      <w:pPr>
                        <w:spacing w:after="0"/>
                        <w:jc w:val="center"/>
                        <w:rPr>
                          <w:color w:val="FFFFFF" w:themeColor="background1"/>
                        </w:rPr>
                      </w:pPr>
                      <w:r>
                        <w:rPr>
                          <w:color w:val="FFFFFF" w:themeColor="background1"/>
                        </w:rPr>
                        <w:t>Kelly Mini-</w:t>
                      </w:r>
                      <w:proofErr w:type="spellStart"/>
                      <w:r>
                        <w:rPr>
                          <w:color w:val="FFFFFF" w:themeColor="background1"/>
                        </w:rPr>
                        <w:t>Paluello</w:t>
                      </w:r>
                      <w:proofErr w:type="spellEnd"/>
                      <w:r w:rsidR="00A02475">
                        <w:rPr>
                          <w:color w:val="FFFFFF" w:themeColor="background1"/>
                        </w:rPr>
                        <w:t xml:space="preserve">, Service Manager </w:t>
                      </w:r>
                    </w:p>
                    <w:p w:rsidR="00A02475" w:rsidRPr="00535ED8" w:rsidRDefault="00A02475" w:rsidP="003677C8">
                      <w:pPr>
                        <w:spacing w:after="0"/>
                        <w:jc w:val="center"/>
                        <w:rPr>
                          <w:color w:val="FFFFFF" w:themeColor="background1"/>
                        </w:rPr>
                      </w:pPr>
                      <w:r>
                        <w:rPr>
                          <w:color w:val="FFFFFF" w:themeColor="background1"/>
                        </w:rPr>
                        <w:t>014</w:t>
                      </w:r>
                      <w:bookmarkStart w:id="1" w:name="_GoBack"/>
                      <w:bookmarkEnd w:id="1"/>
                      <w:r>
                        <w:rPr>
                          <w:color w:val="FFFFFF" w:themeColor="background1"/>
                        </w:rPr>
                        <w:t xml:space="preserve">1 271 2330 / </w:t>
                      </w:r>
                      <w:r w:rsidR="00FD074B">
                        <w:rPr>
                          <w:color w:val="FFFFFF" w:themeColor="background1"/>
                        </w:rPr>
                        <w:t>kelly@lgbthealth.org.uk</w:t>
                      </w:r>
                    </w:p>
                  </w:txbxContent>
                </v:textbox>
                <w10:wrap type="square"/>
              </v:shape>
            </w:pict>
          </mc:Fallback>
        </mc:AlternateContent>
      </w:r>
      <w:r w:rsidR="00697F35" w:rsidRPr="00697F35">
        <w:rPr>
          <w:rFonts w:ascii="Trebuchet MS" w:hAnsi="Trebuchet MS"/>
          <w:noProof/>
          <w:lang w:eastAsia="en-GB"/>
        </w:rPr>
        <mc:AlternateContent>
          <mc:Choice Requires="wps">
            <w:drawing>
              <wp:anchor distT="45720" distB="45720" distL="114300" distR="114300" simplePos="0" relativeHeight="251700224" behindDoc="0" locked="0" layoutInCell="1" allowOverlap="1" wp14:anchorId="58CBE044" wp14:editId="20677ACE">
                <wp:simplePos x="0" y="0"/>
                <wp:positionH relativeFrom="column">
                  <wp:posOffset>1497330</wp:posOffset>
                </wp:positionH>
                <wp:positionV relativeFrom="paragraph">
                  <wp:posOffset>155575</wp:posOffset>
                </wp:positionV>
                <wp:extent cx="3172460" cy="674370"/>
                <wp:effectExtent l="0" t="0" r="889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74370"/>
                        </a:xfrm>
                        <a:prstGeom prst="rect">
                          <a:avLst/>
                        </a:prstGeom>
                        <a:solidFill>
                          <a:srgbClr val="FFFFFF"/>
                        </a:solidFill>
                        <a:ln w="9525">
                          <a:noFill/>
                          <a:miter lim="800000"/>
                          <a:headEnd/>
                          <a:tailEnd/>
                        </a:ln>
                      </wps:spPr>
                      <wps:txbx>
                        <w:txbxContent>
                          <w:p w:rsidR="007D0953" w:rsidRPr="00697F35" w:rsidRDefault="007D0953" w:rsidP="007D0953">
                            <w:pPr>
                              <w:pStyle w:val="IntenseQuote"/>
                              <w:rPr>
                                <w:rFonts w:ascii="Trebuchet MS" w:hAnsi="Trebuchet MS"/>
                                <w:sz w:val="24"/>
                              </w:rPr>
                            </w:pPr>
                            <w:r w:rsidRPr="00697F35">
                              <w:rPr>
                                <w:rFonts w:ascii="Trebuchet MS" w:hAnsi="Trebuchet MS"/>
                                <w:sz w:val="24"/>
                              </w:rPr>
                              <w:t xml:space="preserve">Our overall score was (        ) </w:t>
                            </w:r>
                          </w:p>
                          <w:p w:rsidR="007D0953" w:rsidRDefault="007D0953" w:rsidP="007D0953">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BE044" id="_x0000_s1064" type="#_x0000_t202" style="position:absolute;margin-left:117.9pt;margin-top:12.25pt;width:249.8pt;height:53.1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CzIwIAACMEAAAOAAAAZHJzL2Uyb0RvYy54bWysU9uO2yAQfa/Uf0C8N04cJ9m14qy22aaq&#10;tL1Iu/0AjHGMCgwFEjv9+g44m0bbt6o8IIYZDjNnzqzvBq3IUTgvwVR0NplSIgyHRpp9Rb8/797d&#10;UOIDMw1TYERFT8LTu83bN+veliKHDlQjHEEQ48veVrQLwZZZ5nknNPMTsMKgswWnWUDT7bPGsR7R&#10;tcry6XSZ9eAa64AL7/H2YXTSTcJvW8HD17b1IhBVUcwtpN2lvY57tlmzcu+Y7SQ/p8H+IQvNpMFP&#10;L1APLDBycPIvKC25Aw9tmHDQGbSt5CLVgNXMpq+qeeqYFakWJMfbC03+/8HyL8dvjsimogUlhmls&#10;0bMYAnkPA8kjO731JQY9WQwLA15jl1Ol3j4C/+GJgW3HzF7cOwd9J1iD2c3iy+zq6YjjI0jdf4YG&#10;v2GHAAloaJ2O1CEZBNGxS6dLZ2IqHC/ns1VeLNHF0bdcFfNVal3GypfX1vnwUYAm8VBRh51P6Oz4&#10;6EPMhpUvIfEzD0o2O6lUMty+3ipHjgxVsksrFfAqTBnSV/R2kS8SsoH4PglIy4AqVlJX9GYa16ir&#10;yMYH06SQwKQaz5iJMmd6IiMjN2Goh9SH+YX2GpoTEuZgVC1OGR46cL8o6VGxFfU/D8wJStQng6Tf&#10;zooiSjwZxWKVo+GuPfW1hxmOUBUNlIzHbUhjEfkwcI/NaWXiLXZxzOScMyox0Xmemij1aztF/Znt&#10;zW8AAAD//wMAUEsDBBQABgAIAAAAIQA3gtJK3gAAAAoBAAAPAAAAZHJzL2Rvd25yZXYueG1sTI/B&#10;ToNAEIbvJr7DZky8GLtYoCiyNGqi8draBxhgCkR2lrDbQt/e8aS3mcyXf76/2C52UGeafO/YwMMq&#10;AkVcu6bn1sDh6/3+EZQPyA0OjsnAhTxsy+urAvPGzbyj8z60SkLY52igC2HMtfZ1Rxb9yo3Ecju6&#10;yWKQdWp1M+Es4XbQ6yjaaIs9y4cOR3rrqP7en6yB4+d8lz7N1Uc4ZLtk84p9VrmLMbc3y8szqEBL&#10;+IPhV1/UoRSnyp248WowsI5TUQ8yJCkoAbI4TUBVQsZRBros9P8K5Q8AAAD//wMAUEsBAi0AFAAG&#10;AAgAAAAhALaDOJL+AAAA4QEAABMAAAAAAAAAAAAAAAAAAAAAAFtDb250ZW50X1R5cGVzXS54bWxQ&#10;SwECLQAUAAYACAAAACEAOP0h/9YAAACUAQAACwAAAAAAAAAAAAAAAAAvAQAAX3JlbHMvLnJlbHNQ&#10;SwECLQAUAAYACAAAACEALp8wsyMCAAAjBAAADgAAAAAAAAAAAAAAAAAuAgAAZHJzL2Uyb0RvYy54&#10;bWxQSwECLQAUAAYACAAAACEAN4LSSt4AAAAKAQAADwAAAAAAAAAAAAAAAAB9BAAAZHJzL2Rvd25y&#10;ZXYueG1sUEsFBgAAAAAEAAQA8wAAAIgFAAAAAA==&#10;" stroked="f">
                <v:textbox>
                  <w:txbxContent>
                    <w:p w:rsidR="007D0953" w:rsidRPr="00697F35" w:rsidRDefault="007D0953" w:rsidP="007D0953">
                      <w:pPr>
                        <w:pStyle w:val="IntenseQuote"/>
                        <w:rPr>
                          <w:rFonts w:ascii="Trebuchet MS" w:hAnsi="Trebuchet MS"/>
                          <w:sz w:val="24"/>
                        </w:rPr>
                      </w:pPr>
                      <w:r w:rsidRPr="00697F35">
                        <w:rPr>
                          <w:rFonts w:ascii="Trebuchet MS" w:hAnsi="Trebuchet MS"/>
                          <w:sz w:val="24"/>
                        </w:rPr>
                        <w:t xml:space="preserve">Our overall score was (        ) </w:t>
                      </w:r>
                    </w:p>
                    <w:p w:rsidR="007D0953" w:rsidRDefault="007D0953" w:rsidP="007D0953">
                      <w:pPr>
                        <w:spacing w:line="240" w:lineRule="auto"/>
                        <w:jc w:val="both"/>
                      </w:pPr>
                    </w:p>
                  </w:txbxContent>
                </v:textbox>
                <w10:wrap type="square"/>
              </v:shape>
            </w:pict>
          </mc:Fallback>
        </mc:AlternateContent>
      </w:r>
      <w:r w:rsidR="006B53F8" w:rsidRPr="00697F35">
        <w:rPr>
          <w:rFonts w:ascii="Trebuchet MS" w:hAnsi="Trebuchet MS"/>
          <w:noProof/>
          <w:lang w:eastAsia="en-GB"/>
        </w:rPr>
        <mc:AlternateContent>
          <mc:Choice Requires="wps">
            <w:drawing>
              <wp:anchor distT="45720" distB="45720" distL="114300" distR="114300" simplePos="0" relativeHeight="251702272" behindDoc="0" locked="0" layoutInCell="1" allowOverlap="1" wp14:anchorId="029ACB31" wp14:editId="0771CB67">
                <wp:simplePos x="0" y="0"/>
                <wp:positionH relativeFrom="column">
                  <wp:posOffset>-144145</wp:posOffset>
                </wp:positionH>
                <wp:positionV relativeFrom="paragraph">
                  <wp:posOffset>2858770</wp:posOffset>
                </wp:positionV>
                <wp:extent cx="6400800" cy="347218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72180"/>
                        </a:xfrm>
                        <a:prstGeom prst="rect">
                          <a:avLst/>
                        </a:prstGeom>
                        <a:solidFill>
                          <a:srgbClr val="FFFFFF"/>
                        </a:solidFill>
                        <a:ln w="9525">
                          <a:noFill/>
                          <a:miter lim="800000"/>
                          <a:headEnd/>
                          <a:tailEnd/>
                        </a:ln>
                      </wps:spPr>
                      <wps:txbx>
                        <w:txbxContent>
                          <w:p w:rsidR="006B53F8" w:rsidRPr="00697F35" w:rsidRDefault="006B53F8" w:rsidP="006B53F8">
                            <w:pPr>
                              <w:pStyle w:val="IntenseQuote"/>
                              <w:ind w:left="0"/>
                              <w:jc w:val="left"/>
                              <w:rPr>
                                <w:rFonts w:ascii="Trebuchet MS" w:hAnsi="Trebuchet MS"/>
                                <w:bCs/>
                                <w:sz w:val="24"/>
                              </w:rPr>
                            </w:pPr>
                            <w:r w:rsidRPr="00697F35">
                              <w:rPr>
                                <w:rFonts w:ascii="Trebuchet MS" w:hAnsi="Trebuchet MS"/>
                                <w:bCs/>
                                <w:sz w:val="24"/>
                              </w:rPr>
                              <w:t>Other things to consider</w:t>
                            </w:r>
                          </w:p>
                          <w:p w:rsidR="007D0953" w:rsidRPr="00697F35" w:rsidRDefault="007D0953" w:rsidP="009D6B8B">
                            <w:pPr>
                              <w:widowControl w:val="0"/>
                              <w:spacing w:before="100" w:after="100" w:line="240" w:lineRule="auto"/>
                              <w:jc w:val="both"/>
                              <w:rPr>
                                <w:rFonts w:ascii="Trebuchet MS" w:hAnsi="Trebuchet MS"/>
                                <w:sz w:val="22"/>
                              </w:rPr>
                            </w:pPr>
                            <w:r w:rsidRPr="00697F35">
                              <w:rPr>
                                <w:rFonts w:ascii="Trebuchet MS" w:eastAsia="Times New Roman" w:hAnsi="Trebuchet MS" w:cs="Arial"/>
                                <w:sz w:val="22"/>
                              </w:rPr>
                              <w:t>You might have also thought about other areas that do not necessarily fit into one o</w:t>
                            </w:r>
                            <w:r w:rsidR="00EF4314" w:rsidRPr="00697F35">
                              <w:rPr>
                                <w:rFonts w:ascii="Trebuchet MS" w:eastAsia="Times New Roman" w:hAnsi="Trebuchet MS" w:cs="Arial"/>
                                <w:sz w:val="22"/>
                              </w:rPr>
                              <w:t>f the 5 categories – y</w:t>
                            </w:r>
                            <w:r w:rsidR="009D6B8B" w:rsidRPr="00697F35">
                              <w:rPr>
                                <w:rFonts w:ascii="Trebuchet MS" w:eastAsia="Times New Roman" w:hAnsi="Trebuchet MS" w:cs="Arial"/>
                                <w:sz w:val="22"/>
                              </w:rPr>
                              <w:t>ou can</w:t>
                            </w:r>
                            <w:r w:rsidRPr="00697F35">
                              <w:rPr>
                                <w:rFonts w:ascii="Trebuchet MS" w:eastAsia="Times New Roman" w:hAnsi="Trebuchet MS" w:cs="Arial"/>
                                <w:sz w:val="22"/>
                              </w:rPr>
                              <w:t xml:space="preserve"> capture these here</w:t>
                            </w:r>
                            <w:r w:rsidR="006B53F8" w:rsidRPr="00697F35">
                              <w:rPr>
                                <w:rFonts w:ascii="Trebuchet MS" w:hAnsi="Trebuchet MS"/>
                                <w:sz w:val="22"/>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8"/>
                            </w:tblGrid>
                            <w:tr w:rsidR="003D2BEB" w:rsidRPr="003D2BEB" w:rsidTr="002712EE">
                              <w:tc>
                                <w:tcPr>
                                  <w:tcW w:w="13958" w:type="dxa"/>
                                  <w:shd w:val="clear" w:color="auto" w:fill="auto"/>
                                </w:tcPr>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tc>
                            </w:tr>
                          </w:tbl>
                          <w:p w:rsidR="007D0953" w:rsidRDefault="007D0953" w:rsidP="007D0953">
                            <w:pPr>
                              <w:widowControl w:val="0"/>
                              <w:spacing w:before="100" w:after="100" w:line="240" w:lineRule="auto"/>
                              <w:rPr>
                                <w:rFonts w:ascii="Arial" w:eastAsia="Times New Roman" w:hAnsi="Arial" w:cs="Arial"/>
                              </w:rPr>
                            </w:pPr>
                          </w:p>
                          <w:p w:rsidR="007D0953" w:rsidRDefault="007D0953" w:rsidP="007D0953">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ACB31" id="_x0000_t202" coordsize="21600,21600" o:spt="202" path="m,l,21600r21600,l21600,xe">
                <v:stroke joinstyle="miter"/>
                <v:path gradientshapeok="t" o:connecttype="rect"/>
              </v:shapetype>
              <v:shape id="_x0000_s1065" type="#_x0000_t202" style="position:absolute;margin-left:-11.35pt;margin-top:225.1pt;width:7in;height:273.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lgJAIAACQ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U1FF5QYprFE&#10;L2II5D0MpIjq9NaXGPRsMSwMeI1VTpl6+wT8hycGNh0zO/HgHPSdYA2ym8aX2dXTEcdHkLr/DA1+&#10;w/YBEtDQOh2lQzEIomOVjpfKRCocL2/meb7M0cXRN5vfFtNlql3GyvNz63z4KECTeKiow9IneHZ4&#10;8iHSYeU5JP7mQclmK5VKhtvVG+XIgWGbbNNKGbwKU4b0Fb1bFIuEbCC+Tx2kZcA2VlJXFGniGhsr&#10;yvHBNCkkMKnGMzJR5qRPlGQUJwz1kAoxm511r6E5omIOxrbFMcNDB+4XJT22bEX9zz1zghL1yaDq&#10;d9P5PPZ4MuaL2wINd+2prz3McISqaKBkPG5Cmouoh4EHrE4rk26xjCOTE2dsxSTnaWxir1/bKerP&#10;cK9/AwAA//8DAFBLAwQUAAYACAAAACEAx/OgNeAAAAALAQAADwAAAGRycy9kb3ducmV2LnhtbEyP&#10;wU6DQBCG7ya+w2aaeDHtrlhKQZZGTTReW/sAA2yBlJ0l7LbQt3c86W0m8+Wf7893s+3F1Yy+c6Th&#10;aaVAGKpc3VGj4fj9sdyC8AGpxt6R0XAzHnbF/V2OWe0m2pvrITSCQ8hnqKENYcik9FVrLPqVGwzx&#10;7eRGi4HXsZH1iBOH215GSm2kxY74Q4uDeW9NdT5crIbT1/QYp1P5GY7Jfr15wy4p3U3rh8X8+gIi&#10;mDn8wfCrz+pQsFPpLlR70WtYRlHCqIZ1rCIQTKTb+BlEyUOaKJBFLv93KH4AAAD//wMAUEsBAi0A&#10;FAAGAAgAAAAhALaDOJL+AAAA4QEAABMAAAAAAAAAAAAAAAAAAAAAAFtDb250ZW50X1R5cGVzXS54&#10;bWxQSwECLQAUAAYACAAAACEAOP0h/9YAAACUAQAACwAAAAAAAAAAAAAAAAAvAQAAX3JlbHMvLnJl&#10;bHNQSwECLQAUAAYACAAAACEA7AcZYCQCAAAkBAAADgAAAAAAAAAAAAAAAAAuAgAAZHJzL2Uyb0Rv&#10;Yy54bWxQSwECLQAUAAYACAAAACEAx/OgNeAAAAALAQAADwAAAAAAAAAAAAAAAAB+BAAAZHJzL2Rv&#10;d25yZXYueG1sUEsFBgAAAAAEAAQA8wAAAIsFAAAAAA==&#10;" stroked="f">
                <v:textbox>
                  <w:txbxContent>
                    <w:p w:rsidR="006B53F8" w:rsidRPr="00697F35" w:rsidRDefault="006B53F8" w:rsidP="006B53F8">
                      <w:pPr>
                        <w:pStyle w:val="IntenseQuote"/>
                        <w:ind w:left="0"/>
                        <w:jc w:val="left"/>
                        <w:rPr>
                          <w:rFonts w:ascii="Trebuchet MS" w:hAnsi="Trebuchet MS"/>
                          <w:bCs/>
                          <w:sz w:val="24"/>
                        </w:rPr>
                      </w:pPr>
                      <w:r w:rsidRPr="00697F35">
                        <w:rPr>
                          <w:rFonts w:ascii="Trebuchet MS" w:hAnsi="Trebuchet MS"/>
                          <w:bCs/>
                          <w:sz w:val="24"/>
                        </w:rPr>
                        <w:t>Other things to consider</w:t>
                      </w:r>
                    </w:p>
                    <w:p w:rsidR="007D0953" w:rsidRPr="00697F35" w:rsidRDefault="007D0953" w:rsidP="009D6B8B">
                      <w:pPr>
                        <w:widowControl w:val="0"/>
                        <w:spacing w:before="100" w:after="100" w:line="240" w:lineRule="auto"/>
                        <w:jc w:val="both"/>
                        <w:rPr>
                          <w:rFonts w:ascii="Trebuchet MS" w:hAnsi="Trebuchet MS"/>
                          <w:sz w:val="22"/>
                        </w:rPr>
                      </w:pPr>
                      <w:r w:rsidRPr="00697F35">
                        <w:rPr>
                          <w:rFonts w:ascii="Trebuchet MS" w:eastAsia="Times New Roman" w:hAnsi="Trebuchet MS" w:cs="Arial"/>
                          <w:sz w:val="22"/>
                        </w:rPr>
                        <w:t>You might have also thought about other areas that do not necessarily fit into one o</w:t>
                      </w:r>
                      <w:r w:rsidR="00EF4314" w:rsidRPr="00697F35">
                        <w:rPr>
                          <w:rFonts w:ascii="Trebuchet MS" w:eastAsia="Times New Roman" w:hAnsi="Trebuchet MS" w:cs="Arial"/>
                          <w:sz w:val="22"/>
                        </w:rPr>
                        <w:t>f the 5 categories – y</w:t>
                      </w:r>
                      <w:r w:rsidR="009D6B8B" w:rsidRPr="00697F35">
                        <w:rPr>
                          <w:rFonts w:ascii="Trebuchet MS" w:eastAsia="Times New Roman" w:hAnsi="Trebuchet MS" w:cs="Arial"/>
                          <w:sz w:val="22"/>
                        </w:rPr>
                        <w:t>ou can</w:t>
                      </w:r>
                      <w:r w:rsidRPr="00697F35">
                        <w:rPr>
                          <w:rFonts w:ascii="Trebuchet MS" w:eastAsia="Times New Roman" w:hAnsi="Trebuchet MS" w:cs="Arial"/>
                          <w:sz w:val="22"/>
                        </w:rPr>
                        <w:t xml:space="preserve"> capture these here</w:t>
                      </w:r>
                      <w:r w:rsidR="006B53F8" w:rsidRPr="00697F35">
                        <w:rPr>
                          <w:rFonts w:ascii="Trebuchet MS" w:hAnsi="Trebuchet MS"/>
                          <w:sz w:val="22"/>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958"/>
                      </w:tblGrid>
                      <w:tr w:rsidR="003D2BEB" w:rsidRPr="003D2BEB" w:rsidTr="002712EE">
                        <w:tc>
                          <w:tcPr>
                            <w:tcW w:w="13958" w:type="dxa"/>
                            <w:shd w:val="clear" w:color="auto" w:fill="auto"/>
                          </w:tcPr>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p w:rsidR="007D0953" w:rsidRPr="003D2BEB" w:rsidRDefault="007D0953" w:rsidP="003D2BEB">
                            <w:pPr>
                              <w:pStyle w:val="IntenseQuote"/>
                            </w:pPr>
                          </w:p>
                        </w:tc>
                      </w:tr>
                    </w:tbl>
                    <w:p w:rsidR="007D0953" w:rsidRDefault="007D0953" w:rsidP="007D0953">
                      <w:pPr>
                        <w:widowControl w:val="0"/>
                        <w:spacing w:before="100" w:after="100" w:line="240" w:lineRule="auto"/>
                        <w:rPr>
                          <w:rFonts w:ascii="Arial" w:eastAsia="Times New Roman" w:hAnsi="Arial" w:cs="Arial"/>
                        </w:rPr>
                      </w:pPr>
                    </w:p>
                    <w:p w:rsidR="007D0953" w:rsidRDefault="007D0953" w:rsidP="007D0953">
                      <w:pPr>
                        <w:spacing w:line="240" w:lineRule="auto"/>
                        <w:jc w:val="both"/>
                      </w:pPr>
                    </w:p>
                  </w:txbxContent>
                </v:textbox>
                <w10:wrap type="square"/>
              </v:shape>
            </w:pict>
          </mc:Fallback>
        </mc:AlternateContent>
      </w:r>
      <w:r w:rsidR="006B53F8" w:rsidRPr="00697F35">
        <w:rPr>
          <w:rFonts w:ascii="Trebuchet MS" w:hAnsi="Trebuchet MS"/>
          <w:noProof/>
          <w:lang w:eastAsia="en-GB"/>
        </w:rPr>
        <mc:AlternateContent>
          <mc:Choice Requires="wps">
            <w:drawing>
              <wp:anchor distT="45720" distB="45720" distL="114300" distR="114300" simplePos="0" relativeHeight="251698176" behindDoc="0" locked="0" layoutInCell="1" allowOverlap="1" wp14:anchorId="3394F587" wp14:editId="749C14F8">
                <wp:simplePos x="0" y="0"/>
                <wp:positionH relativeFrom="column">
                  <wp:posOffset>-143602</wp:posOffset>
                </wp:positionH>
                <wp:positionV relativeFrom="paragraph">
                  <wp:posOffset>1041400</wp:posOffset>
                </wp:positionV>
                <wp:extent cx="6400800" cy="159702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97025"/>
                        </a:xfrm>
                        <a:prstGeom prst="rect">
                          <a:avLst/>
                        </a:prstGeom>
                        <a:solidFill>
                          <a:srgbClr val="FFFFFF"/>
                        </a:solidFill>
                        <a:ln w="9525">
                          <a:noFill/>
                          <a:miter lim="800000"/>
                          <a:headEnd/>
                          <a:tailEnd/>
                        </a:ln>
                      </wps:spPr>
                      <wps:txbx>
                        <w:txbxContent>
                          <w:p w:rsidR="007D0953" w:rsidRPr="00697F35" w:rsidRDefault="00D811AC" w:rsidP="007D0953">
                            <w:pPr>
                              <w:widowControl w:val="0"/>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C</w:t>
                            </w:r>
                            <w:r w:rsidR="007D0953" w:rsidRPr="00697F35">
                              <w:rPr>
                                <w:rFonts w:ascii="Trebuchet MS" w:eastAsia="Times New Roman" w:hAnsi="Trebuchet MS" w:cs="Arial"/>
                                <w:sz w:val="22"/>
                              </w:rPr>
                              <w:t>ompleting the overall audit</w:t>
                            </w:r>
                            <w:r w:rsidRPr="00697F35">
                              <w:rPr>
                                <w:rFonts w:ascii="Trebuchet MS" w:eastAsia="Times New Roman" w:hAnsi="Trebuchet MS" w:cs="Arial"/>
                                <w:sz w:val="22"/>
                              </w:rPr>
                              <w:t xml:space="preserve"> will have</w:t>
                            </w:r>
                            <w:r w:rsidR="007D0953" w:rsidRPr="00697F35">
                              <w:rPr>
                                <w:rFonts w:ascii="Trebuchet MS" w:eastAsia="Times New Roman" w:hAnsi="Trebuchet MS" w:cs="Arial"/>
                                <w:sz w:val="22"/>
                              </w:rPr>
                              <w:t xml:space="preserve"> hopefully helped you think in detail about how your service is currently engaging with LGBT people and other ways that you could look to develop your LGBT inclusive practice.  </w:t>
                            </w:r>
                          </w:p>
                          <w:p w:rsidR="007D0953" w:rsidRPr="00697F35" w:rsidRDefault="00D811AC" w:rsidP="006B53F8">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You will</w:t>
                            </w:r>
                            <w:r w:rsidR="007D0953" w:rsidRPr="00697F35">
                              <w:rPr>
                                <w:rFonts w:ascii="Trebuchet MS" w:eastAsia="Times New Roman" w:hAnsi="Trebuchet MS" w:cs="Arial"/>
                                <w:sz w:val="22"/>
                              </w:rPr>
                              <w:t xml:space="preserve"> have identified some key action points from the key statements.  </w:t>
                            </w:r>
                          </w:p>
                          <w:p w:rsidR="007D0953" w:rsidRPr="00697F35" w:rsidRDefault="007D0953" w:rsidP="006B53F8">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It is important that you follow up the action points within the agreed timescale.</w:t>
                            </w:r>
                          </w:p>
                          <w:p w:rsidR="006B53F8" w:rsidRPr="00697F35" w:rsidRDefault="007D0953" w:rsidP="007D0953">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Be realistic and ensure that a range of people follow upon these action points</w:t>
                            </w:r>
                            <w:r w:rsidR="00D811AC" w:rsidRPr="00697F35">
                              <w:rPr>
                                <w:rFonts w:ascii="Trebuchet MS" w:eastAsia="Times New Roman" w:hAnsi="Trebuchet MS" w:cs="Arial"/>
                                <w:sz w:val="22"/>
                              </w:rPr>
                              <w:t>,</w:t>
                            </w:r>
                            <w:r w:rsidRPr="00697F35">
                              <w:rPr>
                                <w:rFonts w:ascii="Trebuchet MS" w:eastAsia="Times New Roman" w:hAnsi="Trebuchet MS" w:cs="Arial"/>
                                <w:sz w:val="22"/>
                              </w:rPr>
                              <w:t xml:space="preserve"> as this will help your service keep the momentum going.</w:t>
                            </w:r>
                          </w:p>
                          <w:p w:rsidR="007D0953" w:rsidRPr="00697F35" w:rsidRDefault="007D0953" w:rsidP="007D0953">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 xml:space="preserve">Remember that the audit process is cyclical.  </w:t>
                            </w:r>
                          </w:p>
                          <w:p w:rsidR="007D0953" w:rsidRPr="006C6F5E" w:rsidRDefault="007D0953" w:rsidP="007D0953">
                            <w:pPr>
                              <w:widowControl w:val="0"/>
                              <w:spacing w:before="100" w:after="100" w:line="240" w:lineRule="auto"/>
                              <w:rPr>
                                <w:rFonts w:ascii="Arial" w:eastAsia="Times New Roman" w:hAnsi="Arial" w:cs="Arial"/>
                              </w:rPr>
                            </w:pPr>
                          </w:p>
                          <w:p w:rsidR="007D0953" w:rsidRDefault="007D0953" w:rsidP="007D0953">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4F587" id="_x0000_s1066" type="#_x0000_t202" style="position:absolute;margin-left:-11.3pt;margin-top:82pt;width:7in;height:12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VmIgIAACQEAAAOAAAAZHJzL2Uyb0RvYy54bWysU81u2zAMvg/YOwi6L3aypG2MOEWXLsOA&#10;7gdo9wC0LMfCZFGTlNjZ04+S0zTbbsN0EEiR/Eh+pFa3Q6fZQTqv0JR8Osk5k0Zgrcyu5N+etm9u&#10;OPMBTA0ajSz5UXp+u379atXbQs6wRV1LxwjE+KK3JW9DsEWWedHKDvwErTRkbNB1EEh1u6x20BN6&#10;p7NZnl9lPbraOhTSe3q9H418nfCbRorwpWm8DEyXnGoL6XbpruKdrVdQ7BzYVolTGfAPVXSgDCU9&#10;Q91DALZ36i+oTgmHHpswEdhl2DRKyNQDdTPN/+jmsQUrUy9Ejrdnmvz/gxWfD18dU3XJ33JmoKMR&#10;PckhsHc4sFlkp7e+IKdHS25hoGeacurU2wcU3z0zuGnB7OSdc9i3Emqqbhojs4vQEcdHkKr/hDWl&#10;gX3ABDQ0rovUERmM0GlKx/NkYimCHq/meX6Tk0mQbbpYXuezRcoBxXO4dT58kNixKJTc0egTPBwe&#10;fIjlQPHsErN51KreKq2T4nbVRjt2AFqTbTon9N/ctGF9yZcLyh2jDMb4tEGdCrTGWnUlpzLpxHAo&#10;Ih3vTZ3kAEqPMlWizYmfSMlIThiqYRzEPAZH8iqsj8SYw3Ft6ZuR0KL7yVlPK1ty/2MPTnKmPxpi&#10;fTmdz+OOJ2W+uJ6R4i4t1aUFjCCokgfORnET0r8YO7uj6TQq8fZSyalmWsVE5+nbxF2/1JPXy+de&#10;/wIAAP//AwBQSwMEFAAGAAgAAAAhANCgY0DfAAAACwEAAA8AAABkcnMvZG93bnJldi54bWxMj0Fu&#10;gzAQRfeVegdrInVTJSYISEIxUVupVbdJcwCDJ4CCxwg7gdy+01W7HP2nP+8X+9n24oaj7xwpWK8i&#10;EEi1Mx01Ck7fH8stCB80Gd07QgV39LAvHx8KnRs30QFvx9AILiGfawVtCEMupa9btNqv3IDE2dmN&#10;Vgc+x0aaUU9cbnsZR1Emre6IP7R6wPcW68vxahWcv6bndDdVn+G0OSTZm+42lbsr9bSYX19ABJzD&#10;Hwy/+qwOJTtV7krGi17BMo4zRjnIEh7FxG6bJiAqBck6TUGWhfy/ofwBAAD//wMAUEsBAi0AFAAG&#10;AAgAAAAhALaDOJL+AAAA4QEAABMAAAAAAAAAAAAAAAAAAAAAAFtDb250ZW50X1R5cGVzXS54bWxQ&#10;SwECLQAUAAYACAAAACEAOP0h/9YAAACUAQAACwAAAAAAAAAAAAAAAAAvAQAAX3JlbHMvLnJlbHNQ&#10;SwECLQAUAAYACAAAACEAN3b1ZiICAAAkBAAADgAAAAAAAAAAAAAAAAAuAgAAZHJzL2Uyb0RvYy54&#10;bWxQSwECLQAUAAYACAAAACEA0KBjQN8AAAALAQAADwAAAAAAAAAAAAAAAAB8BAAAZHJzL2Rvd25y&#10;ZXYueG1sUEsFBgAAAAAEAAQA8wAAAIgFAAAAAA==&#10;" stroked="f">
                <v:textbox>
                  <w:txbxContent>
                    <w:p w:rsidR="007D0953" w:rsidRPr="00697F35" w:rsidRDefault="00D811AC" w:rsidP="007D0953">
                      <w:pPr>
                        <w:widowControl w:val="0"/>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C</w:t>
                      </w:r>
                      <w:r w:rsidR="007D0953" w:rsidRPr="00697F35">
                        <w:rPr>
                          <w:rFonts w:ascii="Trebuchet MS" w:eastAsia="Times New Roman" w:hAnsi="Trebuchet MS" w:cs="Arial"/>
                          <w:sz w:val="22"/>
                        </w:rPr>
                        <w:t>ompleting the overall audit</w:t>
                      </w:r>
                      <w:r w:rsidRPr="00697F35">
                        <w:rPr>
                          <w:rFonts w:ascii="Trebuchet MS" w:eastAsia="Times New Roman" w:hAnsi="Trebuchet MS" w:cs="Arial"/>
                          <w:sz w:val="22"/>
                        </w:rPr>
                        <w:t xml:space="preserve"> will have</w:t>
                      </w:r>
                      <w:r w:rsidR="007D0953" w:rsidRPr="00697F35">
                        <w:rPr>
                          <w:rFonts w:ascii="Trebuchet MS" w:eastAsia="Times New Roman" w:hAnsi="Trebuchet MS" w:cs="Arial"/>
                          <w:sz w:val="22"/>
                        </w:rPr>
                        <w:t xml:space="preserve"> hopefully helped you think in detail about how your service is currently engaging with LGBT people and other ways that you could look to develop your LGBT inclusive practice.  </w:t>
                      </w:r>
                    </w:p>
                    <w:p w:rsidR="007D0953" w:rsidRPr="00697F35" w:rsidRDefault="00D811AC" w:rsidP="006B53F8">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You will</w:t>
                      </w:r>
                      <w:r w:rsidR="007D0953" w:rsidRPr="00697F35">
                        <w:rPr>
                          <w:rFonts w:ascii="Trebuchet MS" w:eastAsia="Times New Roman" w:hAnsi="Trebuchet MS" w:cs="Arial"/>
                          <w:sz w:val="22"/>
                        </w:rPr>
                        <w:t xml:space="preserve"> have identified some key action points from the key statements.  </w:t>
                      </w:r>
                    </w:p>
                    <w:p w:rsidR="007D0953" w:rsidRPr="00697F35" w:rsidRDefault="007D0953" w:rsidP="006B53F8">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It is important that you follow up the action points within the agreed timescale.</w:t>
                      </w:r>
                    </w:p>
                    <w:p w:rsidR="006B53F8" w:rsidRPr="00697F35" w:rsidRDefault="007D0953" w:rsidP="007D0953">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Be realistic and ensure that a range of people follow upon these action points</w:t>
                      </w:r>
                      <w:r w:rsidR="00D811AC" w:rsidRPr="00697F35">
                        <w:rPr>
                          <w:rFonts w:ascii="Trebuchet MS" w:eastAsia="Times New Roman" w:hAnsi="Trebuchet MS" w:cs="Arial"/>
                          <w:sz w:val="22"/>
                        </w:rPr>
                        <w:t>,</w:t>
                      </w:r>
                      <w:r w:rsidRPr="00697F35">
                        <w:rPr>
                          <w:rFonts w:ascii="Trebuchet MS" w:eastAsia="Times New Roman" w:hAnsi="Trebuchet MS" w:cs="Arial"/>
                          <w:sz w:val="22"/>
                        </w:rPr>
                        <w:t xml:space="preserve"> as this will help your service keep the momentum going.</w:t>
                      </w:r>
                    </w:p>
                    <w:p w:rsidR="007D0953" w:rsidRPr="00697F35" w:rsidRDefault="007D0953" w:rsidP="007D0953">
                      <w:pPr>
                        <w:pStyle w:val="ListParagraph"/>
                        <w:widowControl w:val="0"/>
                        <w:numPr>
                          <w:ilvl w:val="0"/>
                          <w:numId w:val="14"/>
                        </w:numPr>
                        <w:spacing w:before="100" w:after="100" w:line="240" w:lineRule="auto"/>
                        <w:rPr>
                          <w:rFonts w:ascii="Trebuchet MS" w:eastAsia="Times New Roman" w:hAnsi="Trebuchet MS" w:cs="Arial"/>
                          <w:sz w:val="22"/>
                        </w:rPr>
                      </w:pPr>
                      <w:r w:rsidRPr="00697F35">
                        <w:rPr>
                          <w:rFonts w:ascii="Trebuchet MS" w:eastAsia="Times New Roman" w:hAnsi="Trebuchet MS" w:cs="Arial"/>
                          <w:sz w:val="22"/>
                        </w:rPr>
                        <w:t xml:space="preserve">Remember that the audit process is cyclical.  </w:t>
                      </w:r>
                    </w:p>
                    <w:p w:rsidR="007D0953" w:rsidRPr="006C6F5E" w:rsidRDefault="007D0953" w:rsidP="007D0953">
                      <w:pPr>
                        <w:widowControl w:val="0"/>
                        <w:spacing w:before="100" w:after="100" w:line="240" w:lineRule="auto"/>
                        <w:rPr>
                          <w:rFonts w:ascii="Arial" w:eastAsia="Times New Roman" w:hAnsi="Arial" w:cs="Arial"/>
                        </w:rPr>
                      </w:pPr>
                    </w:p>
                    <w:p w:rsidR="007D0953" w:rsidRDefault="007D0953" w:rsidP="007D0953">
                      <w:pPr>
                        <w:spacing w:line="240" w:lineRule="auto"/>
                        <w:jc w:val="both"/>
                      </w:pPr>
                    </w:p>
                  </w:txbxContent>
                </v:textbox>
                <w10:wrap type="square"/>
              </v:shape>
            </w:pict>
          </mc:Fallback>
        </mc:AlternateContent>
      </w:r>
    </w:p>
    <w:sectPr w:rsidR="007D0953" w:rsidRPr="00697F35" w:rsidSect="00A02475">
      <w:type w:val="continuous"/>
      <w:pgSz w:w="12240" w:h="15840"/>
      <w:pgMar w:top="993" w:right="1440" w:bottom="851" w:left="1440" w:header="720" w:footer="340" w:gutter="0"/>
      <w:pgNumType w:start="0"/>
      <w:cols w:num="2"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415" w:rsidRDefault="00794415" w:rsidP="006B53F8">
      <w:pPr>
        <w:spacing w:after="0" w:line="240" w:lineRule="auto"/>
      </w:pPr>
      <w:r>
        <w:separator/>
      </w:r>
    </w:p>
  </w:endnote>
  <w:endnote w:type="continuationSeparator" w:id="0">
    <w:p w:rsidR="00794415" w:rsidRDefault="00794415" w:rsidP="006B5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Tw Cen MT">
    <w:panose1 w:val="020B0602020104020603"/>
    <w:charset w:val="00"/>
    <w:family w:val="swiss"/>
    <w:pitch w:val="variable"/>
    <w:sig w:usb0="00000007" w:usb1="00000000" w:usb2="00000000" w:usb3="00000000" w:csb0="00000003"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784C7" w:themeColor="accent2"/>
      </w:rPr>
      <w:id w:val="60139050"/>
      <w:docPartObj>
        <w:docPartGallery w:val="Page Numbers (Bottom of Page)"/>
        <w:docPartUnique/>
      </w:docPartObj>
    </w:sdtPr>
    <w:sdtEndPr>
      <w:rPr>
        <w:color w:val="auto"/>
      </w:rPr>
    </w:sdtEndPr>
    <w:sdtContent>
      <w:p w:rsidR="00A9457F" w:rsidRDefault="00A9457F">
        <w:pPr>
          <w:pStyle w:val="Footer"/>
          <w:jc w:val="right"/>
        </w:pPr>
        <w:r w:rsidRPr="009A2FC1">
          <w:rPr>
            <w:color w:val="8784C7" w:themeColor="accent2"/>
          </w:rPr>
          <w:t xml:space="preserve">Page | </w:t>
        </w:r>
        <w:r w:rsidRPr="009A2FC1">
          <w:rPr>
            <w:color w:val="8784C7" w:themeColor="accent2"/>
          </w:rPr>
          <w:fldChar w:fldCharType="begin"/>
        </w:r>
        <w:r w:rsidRPr="009A2FC1">
          <w:rPr>
            <w:color w:val="8784C7" w:themeColor="accent2"/>
          </w:rPr>
          <w:instrText xml:space="preserve"> PAGE   \* MERGEFORMAT </w:instrText>
        </w:r>
        <w:r w:rsidRPr="009A2FC1">
          <w:rPr>
            <w:color w:val="8784C7" w:themeColor="accent2"/>
          </w:rPr>
          <w:fldChar w:fldCharType="separate"/>
        </w:r>
        <w:r w:rsidR="001F2D5D">
          <w:rPr>
            <w:noProof/>
            <w:color w:val="8784C7" w:themeColor="accent2"/>
          </w:rPr>
          <w:t>2</w:t>
        </w:r>
        <w:r w:rsidRPr="009A2FC1">
          <w:rPr>
            <w:noProof/>
            <w:color w:val="8784C7" w:themeColor="accent2"/>
          </w:rPr>
          <w:fldChar w:fldCharType="end"/>
        </w:r>
        <w:r w:rsidRPr="009A2FC1">
          <w:rPr>
            <w:color w:val="8784C7" w:themeColor="accent2"/>
          </w:rPr>
          <w:t xml:space="preserve"> </w:t>
        </w:r>
      </w:p>
    </w:sdtContent>
  </w:sdt>
  <w:p w:rsidR="006B53F8" w:rsidRDefault="006B5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415" w:rsidRDefault="00794415" w:rsidP="006B53F8">
      <w:pPr>
        <w:spacing w:after="0" w:line="240" w:lineRule="auto"/>
      </w:pPr>
      <w:r>
        <w:separator/>
      </w:r>
    </w:p>
  </w:footnote>
  <w:footnote w:type="continuationSeparator" w:id="0">
    <w:p w:rsidR="00794415" w:rsidRDefault="00794415" w:rsidP="006B5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nsid w:val="00000002"/>
    <w:multiLevelType w:val="multilevel"/>
    <w:tmpl w:val="00000002"/>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1"/>
      <w:numFmt w:val="bullet"/>
      <w:lvlText w:val=""/>
      <w:lvlJc w:val="left"/>
      <w:pPr>
        <w:tabs>
          <w:tab w:val="num" w:pos="1562"/>
        </w:tabs>
        <w:ind w:left="1562" w:hanging="360"/>
      </w:pPr>
      <w:rPr>
        <w:rFonts w:ascii="Wingdings 2" w:hAnsi="Wingdings 2" w:cs="OpenSymbol"/>
      </w:rPr>
    </w:lvl>
    <w:lvl w:ilvl="1">
      <w:start w:val="1"/>
      <w:numFmt w:val="bullet"/>
      <w:lvlText w:val="◦"/>
      <w:lvlJc w:val="left"/>
      <w:pPr>
        <w:tabs>
          <w:tab w:val="num" w:pos="1922"/>
        </w:tabs>
        <w:ind w:left="1922" w:hanging="360"/>
      </w:pPr>
      <w:rPr>
        <w:rFonts w:ascii="OpenSymbol" w:hAnsi="OpenSymbol" w:cs="OpenSymbol"/>
      </w:rPr>
    </w:lvl>
    <w:lvl w:ilvl="2">
      <w:start w:val="1"/>
      <w:numFmt w:val="bullet"/>
      <w:lvlText w:val="▪"/>
      <w:lvlJc w:val="left"/>
      <w:pPr>
        <w:tabs>
          <w:tab w:val="num" w:pos="2282"/>
        </w:tabs>
        <w:ind w:left="2282" w:hanging="360"/>
      </w:pPr>
      <w:rPr>
        <w:rFonts w:ascii="OpenSymbol" w:hAnsi="OpenSymbol" w:cs="OpenSymbol"/>
      </w:rPr>
    </w:lvl>
    <w:lvl w:ilvl="3">
      <w:start w:val="1"/>
      <w:numFmt w:val="bullet"/>
      <w:lvlText w:val=""/>
      <w:lvlJc w:val="left"/>
      <w:pPr>
        <w:tabs>
          <w:tab w:val="num" w:pos="2642"/>
        </w:tabs>
        <w:ind w:left="2642" w:hanging="360"/>
      </w:pPr>
      <w:rPr>
        <w:rFonts w:ascii="Wingdings 2" w:hAnsi="Wingdings 2" w:cs="OpenSymbol"/>
      </w:rPr>
    </w:lvl>
    <w:lvl w:ilvl="4">
      <w:start w:val="1"/>
      <w:numFmt w:val="bullet"/>
      <w:lvlText w:val="◦"/>
      <w:lvlJc w:val="left"/>
      <w:pPr>
        <w:tabs>
          <w:tab w:val="num" w:pos="3002"/>
        </w:tabs>
        <w:ind w:left="3002" w:hanging="360"/>
      </w:pPr>
      <w:rPr>
        <w:rFonts w:ascii="OpenSymbol" w:hAnsi="OpenSymbol" w:cs="OpenSymbol"/>
      </w:rPr>
    </w:lvl>
    <w:lvl w:ilvl="5">
      <w:start w:val="1"/>
      <w:numFmt w:val="bullet"/>
      <w:lvlText w:val="▪"/>
      <w:lvlJc w:val="left"/>
      <w:pPr>
        <w:tabs>
          <w:tab w:val="num" w:pos="3362"/>
        </w:tabs>
        <w:ind w:left="3362" w:hanging="360"/>
      </w:pPr>
      <w:rPr>
        <w:rFonts w:ascii="OpenSymbol" w:hAnsi="OpenSymbol" w:cs="OpenSymbol"/>
      </w:rPr>
    </w:lvl>
    <w:lvl w:ilvl="6">
      <w:start w:val="1"/>
      <w:numFmt w:val="bullet"/>
      <w:lvlText w:val=""/>
      <w:lvlJc w:val="left"/>
      <w:pPr>
        <w:tabs>
          <w:tab w:val="num" w:pos="3722"/>
        </w:tabs>
        <w:ind w:left="3722" w:hanging="360"/>
      </w:pPr>
      <w:rPr>
        <w:rFonts w:ascii="Wingdings 2" w:hAnsi="Wingdings 2" w:cs="OpenSymbol"/>
      </w:rPr>
    </w:lvl>
    <w:lvl w:ilvl="7">
      <w:start w:val="1"/>
      <w:numFmt w:val="bullet"/>
      <w:lvlText w:val="◦"/>
      <w:lvlJc w:val="left"/>
      <w:pPr>
        <w:tabs>
          <w:tab w:val="num" w:pos="4082"/>
        </w:tabs>
        <w:ind w:left="4082" w:hanging="360"/>
      </w:pPr>
      <w:rPr>
        <w:rFonts w:ascii="OpenSymbol" w:hAnsi="OpenSymbol" w:cs="OpenSymbol"/>
      </w:rPr>
    </w:lvl>
    <w:lvl w:ilvl="8">
      <w:start w:val="1"/>
      <w:numFmt w:val="bullet"/>
      <w:lvlText w:val="▪"/>
      <w:lvlJc w:val="left"/>
      <w:pPr>
        <w:tabs>
          <w:tab w:val="num" w:pos="4442"/>
        </w:tabs>
        <w:ind w:left="4442" w:hanging="360"/>
      </w:pPr>
      <w:rPr>
        <w:rFonts w:ascii="OpenSymbol" w:hAnsi="OpenSymbol" w:cs="OpenSymbol"/>
      </w:rPr>
    </w:lvl>
  </w:abstractNum>
  <w:abstractNum w:abstractNumId="4">
    <w:nsid w:val="048A64B8"/>
    <w:multiLevelType w:val="hybridMultilevel"/>
    <w:tmpl w:val="B48AA700"/>
    <w:lvl w:ilvl="0" w:tplc="07243168">
      <w:numFmt w:val="bullet"/>
      <w:lvlText w:val="-"/>
      <w:lvlJc w:val="left"/>
      <w:pPr>
        <w:ind w:left="720" w:hanging="360"/>
      </w:pPr>
      <w:rPr>
        <w:rFonts w:ascii="Tw Cen MT" w:eastAsiaTheme="minorEastAsia"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F0440B"/>
    <w:multiLevelType w:val="hybridMultilevel"/>
    <w:tmpl w:val="A446AD6E"/>
    <w:lvl w:ilvl="0" w:tplc="6ED6A586">
      <w:numFmt w:val="bullet"/>
      <w:lvlText w:val="-"/>
      <w:lvlJc w:val="left"/>
      <w:pPr>
        <w:ind w:left="720" w:hanging="360"/>
      </w:pPr>
      <w:rPr>
        <w:rFonts w:ascii="Tw Cen MT" w:eastAsiaTheme="minorEastAsia"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3696E"/>
    <w:multiLevelType w:val="hybridMultilevel"/>
    <w:tmpl w:val="C304F604"/>
    <w:lvl w:ilvl="0" w:tplc="7E5047CE">
      <w:start w:val="1"/>
      <w:numFmt w:val="bullet"/>
      <w:lvlText w:val=""/>
      <w:lvlJc w:val="left"/>
      <w:pPr>
        <w:ind w:left="720" w:hanging="360"/>
      </w:pPr>
      <w:rPr>
        <w:rFonts w:ascii="Symbol" w:hAnsi="Symbol" w:hint="default"/>
        <w:color w:val="864EA8"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724EEB"/>
    <w:multiLevelType w:val="hybridMultilevel"/>
    <w:tmpl w:val="C71C142E"/>
    <w:lvl w:ilvl="0" w:tplc="4296EEAC">
      <w:start w:val="1"/>
      <w:numFmt w:val="bullet"/>
      <w:lvlText w:val="-"/>
      <w:lvlJc w:val="left"/>
      <w:pPr>
        <w:ind w:left="720" w:hanging="360"/>
      </w:pPr>
      <w:rPr>
        <w:rFonts w:ascii="Tw Cen MT" w:eastAsiaTheme="minorEastAsia"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E67A40"/>
    <w:multiLevelType w:val="hybridMultilevel"/>
    <w:tmpl w:val="524CC590"/>
    <w:lvl w:ilvl="0" w:tplc="7E5047CE">
      <w:start w:val="1"/>
      <w:numFmt w:val="bullet"/>
      <w:lvlText w:val=""/>
      <w:lvlJc w:val="left"/>
      <w:pPr>
        <w:ind w:left="720" w:hanging="360"/>
      </w:pPr>
      <w:rPr>
        <w:rFonts w:ascii="Symbol" w:hAnsi="Symbol" w:hint="default"/>
        <w:color w:val="864EA8"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737871"/>
    <w:multiLevelType w:val="multilevel"/>
    <w:tmpl w:val="ADE847B4"/>
    <w:lvl w:ilvl="0">
      <w:start w:val="1"/>
      <w:numFmt w:val="bullet"/>
      <w:lvlText w:val=""/>
      <w:lvlJc w:val="left"/>
      <w:pPr>
        <w:tabs>
          <w:tab w:val="num" w:pos="1562"/>
        </w:tabs>
        <w:ind w:left="1562" w:hanging="360"/>
      </w:pPr>
      <w:rPr>
        <w:rFonts w:ascii="Symbol" w:hAnsi="Symbol" w:hint="default"/>
        <w:color w:val="864EA8" w:themeColor="accent1" w:themeShade="BF"/>
      </w:rPr>
    </w:lvl>
    <w:lvl w:ilvl="1">
      <w:start w:val="1"/>
      <w:numFmt w:val="bullet"/>
      <w:lvlText w:val="◦"/>
      <w:lvlJc w:val="left"/>
      <w:pPr>
        <w:tabs>
          <w:tab w:val="num" w:pos="1922"/>
        </w:tabs>
        <w:ind w:left="1922" w:hanging="360"/>
      </w:pPr>
      <w:rPr>
        <w:rFonts w:ascii="OpenSymbol" w:hAnsi="OpenSymbol" w:cs="OpenSymbol"/>
      </w:rPr>
    </w:lvl>
    <w:lvl w:ilvl="2">
      <w:start w:val="1"/>
      <w:numFmt w:val="bullet"/>
      <w:lvlText w:val="▪"/>
      <w:lvlJc w:val="left"/>
      <w:pPr>
        <w:tabs>
          <w:tab w:val="num" w:pos="2282"/>
        </w:tabs>
        <w:ind w:left="2282" w:hanging="360"/>
      </w:pPr>
      <w:rPr>
        <w:rFonts w:ascii="OpenSymbol" w:hAnsi="OpenSymbol" w:cs="OpenSymbol"/>
      </w:rPr>
    </w:lvl>
    <w:lvl w:ilvl="3">
      <w:start w:val="1"/>
      <w:numFmt w:val="bullet"/>
      <w:lvlText w:val=""/>
      <w:lvlJc w:val="left"/>
      <w:pPr>
        <w:tabs>
          <w:tab w:val="num" w:pos="2642"/>
        </w:tabs>
        <w:ind w:left="2642" w:hanging="360"/>
      </w:pPr>
      <w:rPr>
        <w:rFonts w:ascii="Wingdings 2" w:hAnsi="Wingdings 2" w:cs="OpenSymbol"/>
      </w:rPr>
    </w:lvl>
    <w:lvl w:ilvl="4">
      <w:start w:val="1"/>
      <w:numFmt w:val="bullet"/>
      <w:lvlText w:val="◦"/>
      <w:lvlJc w:val="left"/>
      <w:pPr>
        <w:tabs>
          <w:tab w:val="num" w:pos="3002"/>
        </w:tabs>
        <w:ind w:left="3002" w:hanging="360"/>
      </w:pPr>
      <w:rPr>
        <w:rFonts w:ascii="OpenSymbol" w:hAnsi="OpenSymbol" w:cs="OpenSymbol"/>
      </w:rPr>
    </w:lvl>
    <w:lvl w:ilvl="5">
      <w:start w:val="1"/>
      <w:numFmt w:val="bullet"/>
      <w:lvlText w:val="▪"/>
      <w:lvlJc w:val="left"/>
      <w:pPr>
        <w:tabs>
          <w:tab w:val="num" w:pos="3362"/>
        </w:tabs>
        <w:ind w:left="3362" w:hanging="360"/>
      </w:pPr>
      <w:rPr>
        <w:rFonts w:ascii="OpenSymbol" w:hAnsi="OpenSymbol" w:cs="OpenSymbol"/>
      </w:rPr>
    </w:lvl>
    <w:lvl w:ilvl="6">
      <w:start w:val="1"/>
      <w:numFmt w:val="bullet"/>
      <w:lvlText w:val=""/>
      <w:lvlJc w:val="left"/>
      <w:pPr>
        <w:tabs>
          <w:tab w:val="num" w:pos="3722"/>
        </w:tabs>
        <w:ind w:left="3722" w:hanging="360"/>
      </w:pPr>
      <w:rPr>
        <w:rFonts w:ascii="Wingdings 2" w:hAnsi="Wingdings 2" w:cs="OpenSymbol"/>
      </w:rPr>
    </w:lvl>
    <w:lvl w:ilvl="7">
      <w:start w:val="1"/>
      <w:numFmt w:val="bullet"/>
      <w:lvlText w:val="◦"/>
      <w:lvlJc w:val="left"/>
      <w:pPr>
        <w:tabs>
          <w:tab w:val="num" w:pos="4082"/>
        </w:tabs>
        <w:ind w:left="4082" w:hanging="360"/>
      </w:pPr>
      <w:rPr>
        <w:rFonts w:ascii="OpenSymbol" w:hAnsi="OpenSymbol" w:cs="OpenSymbol"/>
      </w:rPr>
    </w:lvl>
    <w:lvl w:ilvl="8">
      <w:start w:val="1"/>
      <w:numFmt w:val="bullet"/>
      <w:lvlText w:val="▪"/>
      <w:lvlJc w:val="left"/>
      <w:pPr>
        <w:tabs>
          <w:tab w:val="num" w:pos="4442"/>
        </w:tabs>
        <w:ind w:left="4442" w:hanging="360"/>
      </w:pPr>
      <w:rPr>
        <w:rFonts w:ascii="OpenSymbol" w:hAnsi="OpenSymbol" w:cs="OpenSymbol"/>
      </w:rPr>
    </w:lvl>
  </w:abstractNum>
  <w:abstractNum w:abstractNumId="10">
    <w:nsid w:val="24EF1F4F"/>
    <w:multiLevelType w:val="hybridMultilevel"/>
    <w:tmpl w:val="B6BC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5E263E"/>
    <w:multiLevelType w:val="hybridMultilevel"/>
    <w:tmpl w:val="A2B21B8C"/>
    <w:lvl w:ilvl="0" w:tplc="C8BA04A2">
      <w:start w:val="1"/>
      <w:numFmt w:val="bullet"/>
      <w:lvlText w:val=""/>
      <w:lvlJc w:val="left"/>
      <w:pPr>
        <w:ind w:left="720" w:hanging="360"/>
      </w:pPr>
      <w:rPr>
        <w:rFonts w:ascii="Symbol" w:hAnsi="Symbol" w:hint="default"/>
        <w:color w:val="AD84C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D65D04"/>
    <w:multiLevelType w:val="hybridMultilevel"/>
    <w:tmpl w:val="3D4AAC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E01C02"/>
    <w:multiLevelType w:val="hybridMultilevel"/>
    <w:tmpl w:val="7C9E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625065"/>
    <w:multiLevelType w:val="hybridMultilevel"/>
    <w:tmpl w:val="AA74CA6A"/>
    <w:lvl w:ilvl="0" w:tplc="A234138E">
      <w:numFmt w:val="bullet"/>
      <w:lvlText w:val="-"/>
      <w:lvlJc w:val="left"/>
      <w:pPr>
        <w:ind w:left="720" w:hanging="360"/>
      </w:pPr>
      <w:rPr>
        <w:rFonts w:ascii="Tw Cen MT" w:eastAsiaTheme="minorEastAsia"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3C0DCD"/>
    <w:multiLevelType w:val="hybridMultilevel"/>
    <w:tmpl w:val="6DD882EE"/>
    <w:lvl w:ilvl="0" w:tplc="7E5047CE">
      <w:start w:val="1"/>
      <w:numFmt w:val="bullet"/>
      <w:lvlText w:val=""/>
      <w:lvlJc w:val="left"/>
      <w:pPr>
        <w:ind w:left="720" w:hanging="360"/>
      </w:pPr>
      <w:rPr>
        <w:rFonts w:ascii="Symbol" w:hAnsi="Symbol" w:hint="default"/>
        <w:color w:val="864EA8"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DB2415"/>
    <w:multiLevelType w:val="hybridMultilevel"/>
    <w:tmpl w:val="C428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DFB5587"/>
    <w:multiLevelType w:val="hybridMultilevel"/>
    <w:tmpl w:val="C8E0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3F1B55"/>
    <w:multiLevelType w:val="hybridMultilevel"/>
    <w:tmpl w:val="A4421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A66E46"/>
    <w:multiLevelType w:val="hybridMultilevel"/>
    <w:tmpl w:val="8ED06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3A5884"/>
    <w:multiLevelType w:val="hybridMultilevel"/>
    <w:tmpl w:val="F79C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0C61C3"/>
    <w:multiLevelType w:val="hybridMultilevel"/>
    <w:tmpl w:val="79C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482490"/>
    <w:multiLevelType w:val="hybridMultilevel"/>
    <w:tmpl w:val="3C18ED0E"/>
    <w:lvl w:ilvl="0" w:tplc="5CDA6ACA">
      <w:numFmt w:val="bullet"/>
      <w:lvlText w:val="-"/>
      <w:lvlJc w:val="left"/>
      <w:pPr>
        <w:ind w:left="720" w:hanging="360"/>
      </w:pPr>
      <w:rPr>
        <w:rFonts w:ascii="Tw Cen MT" w:eastAsiaTheme="minorEastAsia"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A16155"/>
    <w:multiLevelType w:val="hybridMultilevel"/>
    <w:tmpl w:val="E6E457B4"/>
    <w:lvl w:ilvl="0" w:tplc="8D12585A">
      <w:start w:val="1"/>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DE4DC3"/>
    <w:multiLevelType w:val="hybridMultilevel"/>
    <w:tmpl w:val="08C4B70E"/>
    <w:lvl w:ilvl="0" w:tplc="7E5047CE">
      <w:start w:val="1"/>
      <w:numFmt w:val="bullet"/>
      <w:lvlText w:val=""/>
      <w:lvlJc w:val="left"/>
      <w:pPr>
        <w:ind w:left="720" w:hanging="360"/>
      </w:pPr>
      <w:rPr>
        <w:rFonts w:ascii="Symbol" w:hAnsi="Symbol" w:hint="default"/>
        <w:color w:val="864EA8"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410403"/>
    <w:multiLevelType w:val="hybridMultilevel"/>
    <w:tmpl w:val="91E21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6"/>
  </w:num>
  <w:num w:numId="4">
    <w:abstractNumId w:val="13"/>
  </w:num>
  <w:num w:numId="5">
    <w:abstractNumId w:val="18"/>
  </w:num>
  <w:num w:numId="6">
    <w:abstractNumId w:val="8"/>
  </w:num>
  <w:num w:numId="7">
    <w:abstractNumId w:val="0"/>
  </w:num>
  <w:num w:numId="8">
    <w:abstractNumId w:val="2"/>
  </w:num>
  <w:num w:numId="9">
    <w:abstractNumId w:val="3"/>
  </w:num>
  <w:num w:numId="10">
    <w:abstractNumId w:val="9"/>
  </w:num>
  <w:num w:numId="11">
    <w:abstractNumId w:val="10"/>
  </w:num>
  <w:num w:numId="12">
    <w:abstractNumId w:val="17"/>
  </w:num>
  <w:num w:numId="13">
    <w:abstractNumId w:val="25"/>
  </w:num>
  <w:num w:numId="14">
    <w:abstractNumId w:val="11"/>
  </w:num>
  <w:num w:numId="15">
    <w:abstractNumId w:val="19"/>
  </w:num>
  <w:num w:numId="16">
    <w:abstractNumId w:val="12"/>
  </w:num>
  <w:num w:numId="17">
    <w:abstractNumId w:val="20"/>
  </w:num>
  <w:num w:numId="18">
    <w:abstractNumId w:val="15"/>
  </w:num>
  <w:num w:numId="19">
    <w:abstractNumId w:val="24"/>
  </w:num>
  <w:num w:numId="20">
    <w:abstractNumId w:val="6"/>
  </w:num>
  <w:num w:numId="21">
    <w:abstractNumId w:val="22"/>
  </w:num>
  <w:num w:numId="22">
    <w:abstractNumId w:val="4"/>
  </w:num>
  <w:num w:numId="23">
    <w:abstractNumId w:val="5"/>
  </w:num>
  <w:num w:numId="24">
    <w:abstractNumId w:val="14"/>
  </w:num>
  <w:num w:numId="25">
    <w:abstractNumId w:val="1"/>
  </w:num>
  <w:num w:numId="26">
    <w:abstractNumId w:val="21"/>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7D"/>
    <w:rsid w:val="00001B58"/>
    <w:rsid w:val="00062334"/>
    <w:rsid w:val="000671AF"/>
    <w:rsid w:val="0008283D"/>
    <w:rsid w:val="00103814"/>
    <w:rsid w:val="001044EF"/>
    <w:rsid w:val="00120980"/>
    <w:rsid w:val="001346E1"/>
    <w:rsid w:val="0014148E"/>
    <w:rsid w:val="00161EA6"/>
    <w:rsid w:val="001727CC"/>
    <w:rsid w:val="00177849"/>
    <w:rsid w:val="00191DA7"/>
    <w:rsid w:val="001A4E6A"/>
    <w:rsid w:val="001F2D5D"/>
    <w:rsid w:val="00202BA9"/>
    <w:rsid w:val="00207FD3"/>
    <w:rsid w:val="002534C8"/>
    <w:rsid w:val="00293ADF"/>
    <w:rsid w:val="002A015F"/>
    <w:rsid w:val="00301EE2"/>
    <w:rsid w:val="00342AF6"/>
    <w:rsid w:val="00357AB1"/>
    <w:rsid w:val="00364226"/>
    <w:rsid w:val="003677C8"/>
    <w:rsid w:val="003B7AB2"/>
    <w:rsid w:val="003D2BEB"/>
    <w:rsid w:val="003F6E6B"/>
    <w:rsid w:val="003F7C99"/>
    <w:rsid w:val="00425B01"/>
    <w:rsid w:val="004358C6"/>
    <w:rsid w:val="00437B69"/>
    <w:rsid w:val="0044141E"/>
    <w:rsid w:val="00460266"/>
    <w:rsid w:val="00462F0B"/>
    <w:rsid w:val="00463838"/>
    <w:rsid w:val="004B0F53"/>
    <w:rsid w:val="004E312E"/>
    <w:rsid w:val="004F209B"/>
    <w:rsid w:val="00514E2B"/>
    <w:rsid w:val="00526459"/>
    <w:rsid w:val="00527F7C"/>
    <w:rsid w:val="00535ED8"/>
    <w:rsid w:val="005572CA"/>
    <w:rsid w:val="00563929"/>
    <w:rsid w:val="005A2792"/>
    <w:rsid w:val="005B3C54"/>
    <w:rsid w:val="005C3B04"/>
    <w:rsid w:val="005C7936"/>
    <w:rsid w:val="005E1392"/>
    <w:rsid w:val="005E36CC"/>
    <w:rsid w:val="00645EB2"/>
    <w:rsid w:val="006577C3"/>
    <w:rsid w:val="00697F35"/>
    <w:rsid w:val="006A4870"/>
    <w:rsid w:val="006B53F8"/>
    <w:rsid w:val="006C613A"/>
    <w:rsid w:val="0075700C"/>
    <w:rsid w:val="00794415"/>
    <w:rsid w:val="007A587D"/>
    <w:rsid w:val="007C0272"/>
    <w:rsid w:val="007D0953"/>
    <w:rsid w:val="007D5C20"/>
    <w:rsid w:val="007D799D"/>
    <w:rsid w:val="007D7C73"/>
    <w:rsid w:val="007E06A6"/>
    <w:rsid w:val="007F7441"/>
    <w:rsid w:val="008006ED"/>
    <w:rsid w:val="0080538B"/>
    <w:rsid w:val="00817C0E"/>
    <w:rsid w:val="00830373"/>
    <w:rsid w:val="00846843"/>
    <w:rsid w:val="00860DA2"/>
    <w:rsid w:val="008C47DF"/>
    <w:rsid w:val="00907E78"/>
    <w:rsid w:val="00907E97"/>
    <w:rsid w:val="009A2FC1"/>
    <w:rsid w:val="009A736E"/>
    <w:rsid w:val="009D6B8B"/>
    <w:rsid w:val="009F2869"/>
    <w:rsid w:val="009F6BC7"/>
    <w:rsid w:val="00A02475"/>
    <w:rsid w:val="00A10917"/>
    <w:rsid w:val="00A17EF0"/>
    <w:rsid w:val="00A9275D"/>
    <w:rsid w:val="00A9457F"/>
    <w:rsid w:val="00AA386F"/>
    <w:rsid w:val="00AE16E8"/>
    <w:rsid w:val="00AF4CC9"/>
    <w:rsid w:val="00B1472A"/>
    <w:rsid w:val="00B25968"/>
    <w:rsid w:val="00B27D6F"/>
    <w:rsid w:val="00B85E67"/>
    <w:rsid w:val="00BE408D"/>
    <w:rsid w:val="00C03A35"/>
    <w:rsid w:val="00C107A0"/>
    <w:rsid w:val="00C164AA"/>
    <w:rsid w:val="00C34897"/>
    <w:rsid w:val="00C65DAC"/>
    <w:rsid w:val="00C777E7"/>
    <w:rsid w:val="00CA1E15"/>
    <w:rsid w:val="00D23A48"/>
    <w:rsid w:val="00D36AA8"/>
    <w:rsid w:val="00D47CA4"/>
    <w:rsid w:val="00D623D7"/>
    <w:rsid w:val="00D811AC"/>
    <w:rsid w:val="00E1678D"/>
    <w:rsid w:val="00E27DFF"/>
    <w:rsid w:val="00E51154"/>
    <w:rsid w:val="00E51EBB"/>
    <w:rsid w:val="00EE1782"/>
    <w:rsid w:val="00EF4314"/>
    <w:rsid w:val="00F01667"/>
    <w:rsid w:val="00F343B6"/>
    <w:rsid w:val="00F42753"/>
    <w:rsid w:val="00F53F68"/>
    <w:rsid w:val="00F856BF"/>
    <w:rsid w:val="00FD0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C23DE-4E2A-4F55-BAFD-E4E4547A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59"/>
    <w:rPr>
      <w:lang w:val="en-GB"/>
    </w:rPr>
  </w:style>
  <w:style w:type="paragraph" w:styleId="Heading1">
    <w:name w:val="heading 1"/>
    <w:basedOn w:val="Normal"/>
    <w:next w:val="Normal"/>
    <w:link w:val="Heading1Char"/>
    <w:uiPriority w:val="9"/>
    <w:qFormat/>
    <w:rsid w:val="007A587D"/>
    <w:pPr>
      <w:keepNext/>
      <w:keepLines/>
      <w:spacing w:before="320" w:after="80" w:line="240" w:lineRule="auto"/>
      <w:jc w:val="center"/>
      <w:outlineLvl w:val="0"/>
    </w:pPr>
    <w:rPr>
      <w:rFonts w:asciiTheme="majorHAnsi" w:eastAsiaTheme="majorEastAsia" w:hAnsiTheme="majorHAnsi" w:cstheme="majorBidi"/>
      <w:color w:val="864EA8" w:themeColor="accent1" w:themeShade="BF"/>
      <w:sz w:val="40"/>
      <w:szCs w:val="40"/>
    </w:rPr>
  </w:style>
  <w:style w:type="paragraph" w:styleId="Heading2">
    <w:name w:val="heading 2"/>
    <w:basedOn w:val="Normal"/>
    <w:next w:val="Normal"/>
    <w:link w:val="Heading2Char"/>
    <w:uiPriority w:val="9"/>
    <w:semiHidden/>
    <w:unhideWhenUsed/>
    <w:qFormat/>
    <w:rsid w:val="007A587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7A587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A587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A587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A587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A587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A587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A587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A587D"/>
    <w:rPr>
      <w:b/>
      <w:bCs/>
      <w:caps w:val="0"/>
      <w:smallCaps/>
      <w:spacing w:val="0"/>
    </w:rPr>
  </w:style>
  <w:style w:type="paragraph" w:styleId="Caption">
    <w:name w:val="caption"/>
    <w:basedOn w:val="Normal"/>
    <w:next w:val="Normal"/>
    <w:uiPriority w:val="35"/>
    <w:semiHidden/>
    <w:unhideWhenUsed/>
    <w:qFormat/>
    <w:rsid w:val="007A587D"/>
    <w:pPr>
      <w:spacing w:line="240" w:lineRule="auto"/>
    </w:pPr>
    <w:rPr>
      <w:b/>
      <w:bCs/>
      <w:color w:val="404040" w:themeColor="text1" w:themeTint="BF"/>
      <w:sz w:val="16"/>
      <w:szCs w:val="16"/>
    </w:rPr>
  </w:style>
  <w:style w:type="character" w:styleId="Emphasis">
    <w:name w:val="Emphasis"/>
    <w:basedOn w:val="DefaultParagraphFont"/>
    <w:uiPriority w:val="20"/>
    <w:qFormat/>
    <w:rsid w:val="007A587D"/>
    <w:rPr>
      <w:i/>
      <w:iCs/>
      <w:color w:val="000000" w:themeColor="text1"/>
    </w:rPr>
  </w:style>
  <w:style w:type="character" w:customStyle="1" w:styleId="Heading1Char">
    <w:name w:val="Heading 1 Char"/>
    <w:basedOn w:val="DefaultParagraphFont"/>
    <w:link w:val="Heading1"/>
    <w:uiPriority w:val="9"/>
    <w:rsid w:val="007A587D"/>
    <w:rPr>
      <w:rFonts w:asciiTheme="majorHAnsi" w:eastAsiaTheme="majorEastAsia" w:hAnsiTheme="majorHAnsi" w:cstheme="majorBidi"/>
      <w:color w:val="864EA8" w:themeColor="accent1" w:themeShade="BF"/>
      <w:sz w:val="40"/>
      <w:szCs w:val="40"/>
    </w:rPr>
  </w:style>
  <w:style w:type="character" w:customStyle="1" w:styleId="Heading2Char">
    <w:name w:val="Heading 2 Char"/>
    <w:basedOn w:val="DefaultParagraphFont"/>
    <w:link w:val="Heading2"/>
    <w:uiPriority w:val="9"/>
    <w:semiHidden/>
    <w:rsid w:val="007A587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7A587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A587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A587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A587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A587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A587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A587D"/>
    <w:rPr>
      <w:b/>
      <w:bCs/>
      <w:i/>
      <w:iCs/>
    </w:rPr>
  </w:style>
  <w:style w:type="character" w:styleId="IntenseEmphasis">
    <w:name w:val="Intense Emphasis"/>
    <w:basedOn w:val="DefaultParagraphFont"/>
    <w:uiPriority w:val="21"/>
    <w:qFormat/>
    <w:rsid w:val="007A587D"/>
    <w:rPr>
      <w:b/>
      <w:bCs/>
      <w:i/>
      <w:iCs/>
      <w:color w:val="auto"/>
    </w:rPr>
  </w:style>
  <w:style w:type="paragraph" w:styleId="IntenseQuote">
    <w:name w:val="Intense Quote"/>
    <w:basedOn w:val="Normal"/>
    <w:next w:val="Normal"/>
    <w:link w:val="IntenseQuoteChar"/>
    <w:uiPriority w:val="30"/>
    <w:qFormat/>
    <w:rsid w:val="007A587D"/>
    <w:pPr>
      <w:spacing w:before="160" w:line="276" w:lineRule="auto"/>
      <w:ind w:left="936" w:right="936"/>
      <w:jc w:val="center"/>
    </w:pPr>
    <w:rPr>
      <w:rFonts w:asciiTheme="majorHAnsi" w:eastAsiaTheme="majorEastAsia" w:hAnsiTheme="majorHAnsi" w:cstheme="majorBidi"/>
      <w:caps/>
      <w:color w:val="864EA8" w:themeColor="accent1" w:themeShade="BF"/>
      <w:sz w:val="28"/>
      <w:szCs w:val="28"/>
    </w:rPr>
  </w:style>
  <w:style w:type="character" w:customStyle="1" w:styleId="IntenseQuoteChar">
    <w:name w:val="Intense Quote Char"/>
    <w:basedOn w:val="DefaultParagraphFont"/>
    <w:link w:val="IntenseQuote"/>
    <w:uiPriority w:val="30"/>
    <w:rsid w:val="007A587D"/>
    <w:rPr>
      <w:rFonts w:asciiTheme="majorHAnsi" w:eastAsiaTheme="majorEastAsia" w:hAnsiTheme="majorHAnsi" w:cstheme="majorBidi"/>
      <w:caps/>
      <w:color w:val="864EA8" w:themeColor="accent1" w:themeShade="BF"/>
      <w:sz w:val="28"/>
      <w:szCs w:val="28"/>
    </w:rPr>
  </w:style>
  <w:style w:type="character" w:styleId="IntenseReference">
    <w:name w:val="Intense Reference"/>
    <w:basedOn w:val="DefaultParagraphFont"/>
    <w:uiPriority w:val="32"/>
    <w:qFormat/>
    <w:rsid w:val="007A587D"/>
    <w:rPr>
      <w:b/>
      <w:bCs/>
      <w:caps w:val="0"/>
      <w:smallCaps/>
      <w:color w:val="auto"/>
      <w:spacing w:val="0"/>
      <w:u w:val="single"/>
    </w:rPr>
  </w:style>
  <w:style w:type="character" w:styleId="Hyperlink">
    <w:name w:val="Hyperlink"/>
    <w:basedOn w:val="DefaultParagraphFont"/>
    <w:unhideWhenUsed/>
    <w:rPr>
      <w:color w:val="7E7B99" w:themeColor="text2" w:themeTint="99"/>
      <w:u w:val="single"/>
    </w:rPr>
  </w:style>
  <w:style w:type="character" w:styleId="FollowedHyperlink">
    <w:name w:val="FollowedHyperlink"/>
    <w:basedOn w:val="DefaultParagraphFont"/>
    <w:uiPriority w:val="99"/>
    <w:semiHidden/>
    <w:unhideWhenUsed/>
    <w:rPr>
      <w:color w:val="8C8C8C" w:themeColor="followedHyperlink"/>
      <w:u w:val="single"/>
    </w:rPr>
  </w:style>
  <w:style w:type="paragraph" w:styleId="NoSpacing">
    <w:name w:val="No Spacing"/>
    <w:link w:val="NoSpacingChar"/>
    <w:uiPriority w:val="1"/>
    <w:qFormat/>
    <w:rsid w:val="007A587D"/>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7A587D"/>
    <w:pPr>
      <w:spacing w:before="160"/>
      <w:ind w:left="720" w:right="720"/>
      <w:jc w:val="center"/>
    </w:pPr>
    <w:rPr>
      <w:i/>
      <w:iCs/>
      <w:color w:val="455673" w:themeColor="accent3" w:themeShade="BF"/>
      <w:sz w:val="24"/>
      <w:szCs w:val="24"/>
    </w:rPr>
  </w:style>
  <w:style w:type="character" w:customStyle="1" w:styleId="QuoteChar">
    <w:name w:val="Quote Char"/>
    <w:basedOn w:val="DefaultParagraphFont"/>
    <w:link w:val="Quote"/>
    <w:uiPriority w:val="29"/>
    <w:rsid w:val="007A587D"/>
    <w:rPr>
      <w:i/>
      <w:iCs/>
      <w:color w:val="455673" w:themeColor="accent3" w:themeShade="BF"/>
      <w:sz w:val="24"/>
      <w:szCs w:val="24"/>
    </w:rPr>
  </w:style>
  <w:style w:type="character" w:styleId="Strong">
    <w:name w:val="Strong"/>
    <w:basedOn w:val="DefaultParagraphFont"/>
    <w:uiPriority w:val="22"/>
    <w:qFormat/>
    <w:rsid w:val="007A587D"/>
    <w:rPr>
      <w:b/>
      <w:bCs/>
    </w:rPr>
  </w:style>
  <w:style w:type="paragraph" w:styleId="Subtitle">
    <w:name w:val="Subtitle"/>
    <w:basedOn w:val="Normal"/>
    <w:next w:val="Normal"/>
    <w:link w:val="SubtitleChar"/>
    <w:uiPriority w:val="11"/>
    <w:qFormat/>
    <w:rsid w:val="007A587D"/>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7A587D"/>
    <w:rPr>
      <w:color w:val="373545" w:themeColor="text2"/>
      <w:sz w:val="28"/>
      <w:szCs w:val="28"/>
    </w:rPr>
  </w:style>
  <w:style w:type="character" w:styleId="SubtleEmphasis">
    <w:name w:val="Subtle Emphasis"/>
    <w:basedOn w:val="DefaultParagraphFont"/>
    <w:uiPriority w:val="19"/>
    <w:qFormat/>
    <w:rsid w:val="007A587D"/>
    <w:rPr>
      <w:i/>
      <w:iCs/>
      <w:color w:val="595959" w:themeColor="text1" w:themeTint="A6"/>
    </w:rPr>
  </w:style>
  <w:style w:type="character" w:styleId="SubtleReference">
    <w:name w:val="Subtle Reference"/>
    <w:basedOn w:val="DefaultParagraphFont"/>
    <w:uiPriority w:val="31"/>
    <w:qFormat/>
    <w:rsid w:val="007A587D"/>
    <w:rPr>
      <w:caps w:val="0"/>
      <w:smallCaps/>
      <w:color w:val="404040" w:themeColor="text1" w:themeTint="BF"/>
      <w:spacing w:val="0"/>
      <w:u w:val="single" w:color="7F7F7F" w:themeColor="text1" w:themeTint="80"/>
    </w:rPr>
  </w:style>
  <w:style w:type="paragraph" w:styleId="Title">
    <w:name w:val="Title"/>
    <w:basedOn w:val="Normal"/>
    <w:next w:val="Normal"/>
    <w:link w:val="TitleChar"/>
    <w:uiPriority w:val="10"/>
    <w:qFormat/>
    <w:rsid w:val="007A587D"/>
    <w:pPr>
      <w:pBdr>
        <w:top w:val="single" w:sz="6" w:space="8" w:color="5D739A" w:themeColor="accent3"/>
        <w:bottom w:val="single" w:sz="6" w:space="8" w:color="5D739A"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7A587D"/>
    <w:rPr>
      <w:rFonts w:asciiTheme="majorHAnsi" w:eastAsiaTheme="majorEastAsia" w:hAnsiTheme="majorHAnsi" w:cstheme="majorBidi"/>
      <w:caps/>
      <w:color w:val="373545" w:themeColor="text2"/>
      <w:spacing w:val="30"/>
      <w:sz w:val="72"/>
      <w:szCs w:val="72"/>
    </w:rPr>
  </w:style>
  <w:style w:type="paragraph" w:styleId="ListParagraph">
    <w:name w:val="List Paragraph"/>
    <w:basedOn w:val="Normal"/>
    <w:qFormat/>
    <w:pPr>
      <w:ind w:left="720"/>
      <w:contextualSpacing/>
    </w:pPr>
  </w:style>
  <w:style w:type="paragraph" w:styleId="TOCHeading">
    <w:name w:val="TOC Heading"/>
    <w:basedOn w:val="Heading1"/>
    <w:next w:val="Normal"/>
    <w:uiPriority w:val="39"/>
    <w:semiHidden/>
    <w:unhideWhenUsed/>
    <w:qFormat/>
    <w:rsid w:val="007A587D"/>
    <w:pPr>
      <w:outlineLvl w:val="9"/>
    </w:pPr>
  </w:style>
  <w:style w:type="paragraph" w:customStyle="1" w:styleId="TableContents">
    <w:name w:val="Table Contents"/>
    <w:basedOn w:val="Normal"/>
    <w:rsid w:val="007D0953"/>
    <w:pPr>
      <w:suppressLineNumbers/>
      <w:suppressAutoHyphens/>
      <w:spacing w:after="200" w:line="276" w:lineRule="auto"/>
    </w:pPr>
    <w:rPr>
      <w:rFonts w:ascii="Calibri" w:eastAsia="Calibri" w:hAnsi="Calibri" w:cs="Times New Roman"/>
      <w:sz w:val="22"/>
      <w:szCs w:val="22"/>
      <w:lang w:eastAsia="ar-SA"/>
    </w:rPr>
  </w:style>
  <w:style w:type="paragraph" w:styleId="Header">
    <w:name w:val="header"/>
    <w:basedOn w:val="Normal"/>
    <w:link w:val="HeaderChar"/>
    <w:uiPriority w:val="99"/>
    <w:unhideWhenUsed/>
    <w:rsid w:val="006B5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3F8"/>
  </w:style>
  <w:style w:type="paragraph" w:styleId="Footer">
    <w:name w:val="footer"/>
    <w:basedOn w:val="Normal"/>
    <w:link w:val="FooterChar"/>
    <w:uiPriority w:val="99"/>
    <w:unhideWhenUsed/>
    <w:rsid w:val="006B53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3F8"/>
  </w:style>
  <w:style w:type="table" w:styleId="TableGrid">
    <w:name w:val="Table Grid"/>
    <w:basedOn w:val="TableNormal"/>
    <w:uiPriority w:val="39"/>
    <w:rsid w:val="009A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tacey@lgbthealth.org.uk"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mailto:stacey@lgbthealt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cey@lgbthealth.org.uk" TargetMode="Externa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hyperlink" Target="mailto:stacey@lgbthealth.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erine\AppData\Roaming\Microsoft\Templates\Ion%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7BE7DA-8809-48F3-B044-EB5552FF672F}" type="doc">
      <dgm:prSet loTypeId="urn:microsoft.com/office/officeart/2005/8/layout/cycle1" loCatId="cycle" qsTypeId="urn:microsoft.com/office/officeart/2005/8/quickstyle/simple1" qsCatId="simple" csTypeId="urn:microsoft.com/office/officeart/2005/8/colors/accent1_2" csCatId="accent1" phldr="1"/>
      <dgm:spPr/>
    </dgm:pt>
    <dgm:pt modelId="{C064B2FB-C25D-4453-ADA6-AFACFA070446}">
      <dgm:prSet/>
      <dgm:spPr/>
      <dgm:t>
        <a:bodyPr/>
        <a:lstStyle/>
        <a:p>
          <a:pPr marR="0" algn="ctr" rtl="0"/>
          <a:r>
            <a:rPr lang="en-GB" b="1" i="0" u="none" strike="noStrike" baseline="0" smtClean="0">
              <a:latin typeface="Arial" panose="020B0604020202020204" pitchFamily="34" charset="0"/>
            </a:rPr>
            <a:t>STEP 2</a:t>
          </a:r>
        </a:p>
        <a:p>
          <a:pPr marR="0" algn="ctr" rtl="0"/>
          <a:r>
            <a:rPr lang="en-GB" b="1" i="0" u="none" strike="noStrike" baseline="0" smtClean="0">
              <a:latin typeface="Trebuchet MS" panose="020B0603020202020204" pitchFamily="34" charset="0"/>
            </a:rPr>
            <a:t>Collection</a:t>
          </a:r>
          <a:r>
            <a:rPr lang="en-GB" b="1" i="0" u="none" strike="noStrike" baseline="0" smtClean="0">
              <a:latin typeface="Arial" panose="020B0604020202020204" pitchFamily="34" charset="0"/>
            </a:rPr>
            <a:t> and review of data</a:t>
          </a:r>
          <a:endParaRPr lang="en-GB" smtClean="0"/>
        </a:p>
      </dgm:t>
    </dgm:pt>
    <dgm:pt modelId="{FEA4E279-0128-46D4-A290-C87732B5A1DA}" type="parTrans" cxnId="{CABEC367-E84F-422F-BD3F-CE499AD43066}">
      <dgm:prSet/>
      <dgm:spPr/>
      <dgm:t>
        <a:bodyPr/>
        <a:lstStyle/>
        <a:p>
          <a:endParaRPr lang="en-GB"/>
        </a:p>
      </dgm:t>
    </dgm:pt>
    <dgm:pt modelId="{F040685B-FA40-4FBD-B163-D61EB8E0366E}" type="sibTrans" cxnId="{CABEC367-E84F-422F-BD3F-CE499AD43066}">
      <dgm:prSet/>
      <dgm:spPr/>
      <dgm:t>
        <a:bodyPr/>
        <a:lstStyle/>
        <a:p>
          <a:endParaRPr lang="en-GB"/>
        </a:p>
      </dgm:t>
    </dgm:pt>
    <dgm:pt modelId="{E1CDDFC0-0576-45C3-98C4-FDEC04896472}">
      <dgm:prSet/>
      <dgm:spPr/>
      <dgm:t>
        <a:bodyPr/>
        <a:lstStyle/>
        <a:p>
          <a:pPr marR="0" algn="ctr" rtl="0">
            <a:lnSpc>
              <a:spcPct val="90000"/>
            </a:lnSpc>
          </a:pPr>
          <a:r>
            <a:rPr lang="en-GB" b="1" i="0" u="none" strike="noStrike" baseline="0" smtClean="0">
              <a:latin typeface="Arial" panose="020B0604020202020204" pitchFamily="34" charset="0"/>
            </a:rPr>
            <a:t>STEP 3</a:t>
          </a:r>
        </a:p>
        <a:p>
          <a:pPr marR="0" algn="ctr" rtl="0">
            <a:lnSpc>
              <a:spcPct val="100000"/>
            </a:lnSpc>
          </a:pPr>
          <a:r>
            <a:rPr lang="en-GB" b="1" i="0" u="none" strike="noStrike" baseline="0" smtClean="0">
              <a:latin typeface="Trebuchet MS" panose="020B0603020202020204" pitchFamily="34" charset="0"/>
            </a:rPr>
            <a:t>Scoring</a:t>
          </a:r>
          <a:r>
            <a:rPr lang="en-GB" b="1" i="0" u="none" strike="noStrike" baseline="0" smtClean="0">
              <a:latin typeface="Arial" panose="020B0604020202020204" pitchFamily="34" charset="0"/>
            </a:rPr>
            <a:t> and actions identified</a:t>
          </a:r>
          <a:endParaRPr lang="en-GB" smtClean="0"/>
        </a:p>
      </dgm:t>
    </dgm:pt>
    <dgm:pt modelId="{D2B565DC-8243-498B-B612-C8D07D955733}" type="parTrans" cxnId="{CA7FF2B2-A8C7-432D-9D00-0C15B4B094EA}">
      <dgm:prSet/>
      <dgm:spPr/>
      <dgm:t>
        <a:bodyPr/>
        <a:lstStyle/>
        <a:p>
          <a:endParaRPr lang="en-GB"/>
        </a:p>
      </dgm:t>
    </dgm:pt>
    <dgm:pt modelId="{5BDE4DD5-51F1-47E9-AE00-890B8E4D4A7B}" type="sibTrans" cxnId="{CA7FF2B2-A8C7-432D-9D00-0C15B4B094EA}">
      <dgm:prSet/>
      <dgm:spPr/>
      <dgm:t>
        <a:bodyPr/>
        <a:lstStyle/>
        <a:p>
          <a:endParaRPr lang="en-GB"/>
        </a:p>
      </dgm:t>
    </dgm:pt>
    <dgm:pt modelId="{F0773EF9-3463-4D16-A53B-B9CE3DA389F8}">
      <dgm:prSet/>
      <dgm:spPr/>
      <dgm:t>
        <a:bodyPr/>
        <a:lstStyle/>
        <a:p>
          <a:pPr marR="0" algn="ctr" rtl="0"/>
          <a:r>
            <a:rPr lang="en-GB" b="1" i="0" u="none" strike="noStrike" baseline="0" smtClean="0">
              <a:latin typeface="Arial" panose="020B0604020202020204" pitchFamily="34" charset="0"/>
            </a:rPr>
            <a:t>STEP 4</a:t>
          </a:r>
        </a:p>
        <a:p>
          <a:pPr marR="0" algn="ctr" rtl="0"/>
          <a:r>
            <a:rPr lang="en-GB" b="1" i="0" u="none" strike="noStrike" baseline="0" smtClean="0">
              <a:latin typeface="Arial" panose="020B0604020202020204" pitchFamily="34" charset="0"/>
            </a:rPr>
            <a:t>How actions will be taken forward – action plan &amp; implementation </a:t>
          </a:r>
          <a:endParaRPr lang="en-GB" smtClean="0"/>
        </a:p>
      </dgm:t>
    </dgm:pt>
    <dgm:pt modelId="{0E868A82-464C-4CE8-AA19-8752801F5606}" type="parTrans" cxnId="{A8E20903-C058-47F8-A010-2EDBDE89903B}">
      <dgm:prSet/>
      <dgm:spPr/>
      <dgm:t>
        <a:bodyPr/>
        <a:lstStyle/>
        <a:p>
          <a:endParaRPr lang="en-GB"/>
        </a:p>
      </dgm:t>
    </dgm:pt>
    <dgm:pt modelId="{2D40E93B-83EA-493A-B5BF-1A56AB9992A7}" type="sibTrans" cxnId="{A8E20903-C058-47F8-A010-2EDBDE89903B}">
      <dgm:prSet/>
      <dgm:spPr/>
      <dgm:t>
        <a:bodyPr/>
        <a:lstStyle/>
        <a:p>
          <a:endParaRPr lang="en-GB"/>
        </a:p>
      </dgm:t>
    </dgm:pt>
    <dgm:pt modelId="{9FE381F2-909E-4D3C-8AAF-0AD2E9615C27}">
      <dgm:prSet/>
      <dgm:spPr/>
      <dgm:t>
        <a:bodyPr/>
        <a:lstStyle/>
        <a:p>
          <a:pPr marR="0" algn="ctr" rtl="0"/>
          <a:r>
            <a:rPr lang="en-GB" b="1" i="0" u="none" strike="noStrike" baseline="0" smtClean="0">
              <a:latin typeface="Arial" panose="020B0604020202020204" pitchFamily="34" charset="0"/>
            </a:rPr>
            <a:t>STEP 1</a:t>
          </a:r>
        </a:p>
        <a:p>
          <a:pPr marR="0" algn="ctr" rtl="0"/>
          <a:r>
            <a:rPr lang="en-GB" b="1" i="0" u="none" strike="noStrike" baseline="0" smtClean="0">
              <a:latin typeface="Arial" panose="020B0604020202020204" pitchFamily="34" charset="0"/>
            </a:rPr>
            <a:t>Lead individual </a:t>
          </a:r>
          <a:r>
            <a:rPr lang="en-GB" b="1" i="0" u="none" strike="noStrike" baseline="0" smtClean="0">
              <a:latin typeface="Trebuchet MS" panose="020B0603020202020204" pitchFamily="34" charset="0"/>
            </a:rPr>
            <a:t>identified</a:t>
          </a:r>
          <a:r>
            <a:rPr lang="en-GB" b="1" i="0" u="none" strike="noStrike" baseline="0" smtClean="0">
              <a:latin typeface="Arial" panose="020B0604020202020204" pitchFamily="34" charset="0"/>
            </a:rPr>
            <a:t> to start review process</a:t>
          </a:r>
        </a:p>
      </dgm:t>
    </dgm:pt>
    <dgm:pt modelId="{019719BE-C681-49C1-8C37-841DABFE0362}" type="parTrans" cxnId="{AEA5D2C3-8208-4EC7-AC9D-89BAB7C2CA56}">
      <dgm:prSet/>
      <dgm:spPr/>
      <dgm:t>
        <a:bodyPr/>
        <a:lstStyle/>
        <a:p>
          <a:endParaRPr lang="en-GB"/>
        </a:p>
      </dgm:t>
    </dgm:pt>
    <dgm:pt modelId="{C96207CA-17DF-4913-BA35-2209C1FB35DD}" type="sibTrans" cxnId="{AEA5D2C3-8208-4EC7-AC9D-89BAB7C2CA56}">
      <dgm:prSet/>
      <dgm:spPr/>
      <dgm:t>
        <a:bodyPr/>
        <a:lstStyle/>
        <a:p>
          <a:endParaRPr lang="en-GB"/>
        </a:p>
      </dgm:t>
    </dgm:pt>
    <dgm:pt modelId="{1A10F653-5090-476D-876E-3B1346450264}" type="pres">
      <dgm:prSet presAssocID="{D97BE7DA-8809-48F3-B044-EB5552FF672F}" presName="cycle" presStyleCnt="0">
        <dgm:presLayoutVars>
          <dgm:dir/>
          <dgm:resizeHandles val="exact"/>
        </dgm:presLayoutVars>
      </dgm:prSet>
      <dgm:spPr/>
    </dgm:pt>
    <dgm:pt modelId="{3B71EF86-102F-49BF-9846-2EF6DEBB05F3}" type="pres">
      <dgm:prSet presAssocID="{C064B2FB-C25D-4453-ADA6-AFACFA070446}" presName="dummy" presStyleCnt="0"/>
      <dgm:spPr/>
    </dgm:pt>
    <dgm:pt modelId="{4657B6E0-96AC-4090-9682-92A3330CB5B6}" type="pres">
      <dgm:prSet presAssocID="{C064B2FB-C25D-4453-ADA6-AFACFA070446}" presName="node" presStyleLbl="revTx" presStyleIdx="0" presStyleCnt="4">
        <dgm:presLayoutVars>
          <dgm:bulletEnabled val="1"/>
        </dgm:presLayoutVars>
      </dgm:prSet>
      <dgm:spPr/>
      <dgm:t>
        <a:bodyPr/>
        <a:lstStyle/>
        <a:p>
          <a:endParaRPr lang="en-GB"/>
        </a:p>
      </dgm:t>
    </dgm:pt>
    <dgm:pt modelId="{FBAA20F3-4336-48E3-9C3B-8B87AA01F770}" type="pres">
      <dgm:prSet presAssocID="{F040685B-FA40-4FBD-B163-D61EB8E0366E}" presName="sibTrans" presStyleLbl="node1" presStyleIdx="0" presStyleCnt="4"/>
      <dgm:spPr/>
      <dgm:t>
        <a:bodyPr/>
        <a:lstStyle/>
        <a:p>
          <a:endParaRPr lang="en-GB"/>
        </a:p>
      </dgm:t>
    </dgm:pt>
    <dgm:pt modelId="{EEF7EB4E-609B-40E5-9BC8-6D7C5B871007}" type="pres">
      <dgm:prSet presAssocID="{E1CDDFC0-0576-45C3-98C4-FDEC04896472}" presName="dummy" presStyleCnt="0"/>
      <dgm:spPr/>
    </dgm:pt>
    <dgm:pt modelId="{C61820CA-B324-44BA-900B-CB5DF82DD7EC}" type="pres">
      <dgm:prSet presAssocID="{E1CDDFC0-0576-45C3-98C4-FDEC04896472}" presName="node" presStyleLbl="revTx" presStyleIdx="1" presStyleCnt="4">
        <dgm:presLayoutVars>
          <dgm:bulletEnabled val="1"/>
        </dgm:presLayoutVars>
      </dgm:prSet>
      <dgm:spPr/>
      <dgm:t>
        <a:bodyPr/>
        <a:lstStyle/>
        <a:p>
          <a:endParaRPr lang="en-GB"/>
        </a:p>
      </dgm:t>
    </dgm:pt>
    <dgm:pt modelId="{5A3FBEB2-49A3-4A18-B66B-94BDC985F544}" type="pres">
      <dgm:prSet presAssocID="{5BDE4DD5-51F1-47E9-AE00-890B8E4D4A7B}" presName="sibTrans" presStyleLbl="node1" presStyleIdx="1" presStyleCnt="4"/>
      <dgm:spPr/>
      <dgm:t>
        <a:bodyPr/>
        <a:lstStyle/>
        <a:p>
          <a:endParaRPr lang="en-GB"/>
        </a:p>
      </dgm:t>
    </dgm:pt>
    <dgm:pt modelId="{7D2F8FD7-2F44-4E0C-864C-C334EB0E9190}" type="pres">
      <dgm:prSet presAssocID="{F0773EF9-3463-4D16-A53B-B9CE3DA389F8}" presName="dummy" presStyleCnt="0"/>
      <dgm:spPr/>
    </dgm:pt>
    <dgm:pt modelId="{C65C4ED0-037D-4E62-A298-3D46F73069F3}" type="pres">
      <dgm:prSet presAssocID="{F0773EF9-3463-4D16-A53B-B9CE3DA389F8}" presName="node" presStyleLbl="revTx" presStyleIdx="2" presStyleCnt="4">
        <dgm:presLayoutVars>
          <dgm:bulletEnabled val="1"/>
        </dgm:presLayoutVars>
      </dgm:prSet>
      <dgm:spPr/>
      <dgm:t>
        <a:bodyPr/>
        <a:lstStyle/>
        <a:p>
          <a:endParaRPr lang="en-GB"/>
        </a:p>
      </dgm:t>
    </dgm:pt>
    <dgm:pt modelId="{95473E8B-6B65-4BE9-81C0-45E83C0D1834}" type="pres">
      <dgm:prSet presAssocID="{2D40E93B-83EA-493A-B5BF-1A56AB9992A7}" presName="sibTrans" presStyleLbl="node1" presStyleIdx="2" presStyleCnt="4"/>
      <dgm:spPr/>
      <dgm:t>
        <a:bodyPr/>
        <a:lstStyle/>
        <a:p>
          <a:endParaRPr lang="en-GB"/>
        </a:p>
      </dgm:t>
    </dgm:pt>
    <dgm:pt modelId="{43934AC2-0D68-44A8-BEA7-9622A4B1AF17}" type="pres">
      <dgm:prSet presAssocID="{9FE381F2-909E-4D3C-8AAF-0AD2E9615C27}" presName="dummy" presStyleCnt="0"/>
      <dgm:spPr/>
    </dgm:pt>
    <dgm:pt modelId="{BEE00C1E-D311-43EF-9A39-31407E6EBA25}" type="pres">
      <dgm:prSet presAssocID="{9FE381F2-909E-4D3C-8AAF-0AD2E9615C27}" presName="node" presStyleLbl="revTx" presStyleIdx="3" presStyleCnt="4">
        <dgm:presLayoutVars>
          <dgm:bulletEnabled val="1"/>
        </dgm:presLayoutVars>
      </dgm:prSet>
      <dgm:spPr/>
      <dgm:t>
        <a:bodyPr/>
        <a:lstStyle/>
        <a:p>
          <a:endParaRPr lang="en-GB"/>
        </a:p>
      </dgm:t>
    </dgm:pt>
    <dgm:pt modelId="{FEFF3451-BB95-48BB-8451-CCDF4128A3EB}" type="pres">
      <dgm:prSet presAssocID="{C96207CA-17DF-4913-BA35-2209C1FB35DD}" presName="sibTrans" presStyleLbl="node1" presStyleIdx="3" presStyleCnt="4"/>
      <dgm:spPr/>
      <dgm:t>
        <a:bodyPr/>
        <a:lstStyle/>
        <a:p>
          <a:endParaRPr lang="en-GB"/>
        </a:p>
      </dgm:t>
    </dgm:pt>
  </dgm:ptLst>
  <dgm:cxnLst>
    <dgm:cxn modelId="{CA7FF2B2-A8C7-432D-9D00-0C15B4B094EA}" srcId="{D97BE7DA-8809-48F3-B044-EB5552FF672F}" destId="{E1CDDFC0-0576-45C3-98C4-FDEC04896472}" srcOrd="1" destOrd="0" parTransId="{D2B565DC-8243-498B-B612-C8D07D955733}" sibTransId="{5BDE4DD5-51F1-47E9-AE00-890B8E4D4A7B}"/>
    <dgm:cxn modelId="{BCF531F7-91D3-4A60-8ECB-54928D25E5AE}" type="presOf" srcId="{D97BE7DA-8809-48F3-B044-EB5552FF672F}" destId="{1A10F653-5090-476D-876E-3B1346450264}" srcOrd="0" destOrd="0" presId="urn:microsoft.com/office/officeart/2005/8/layout/cycle1"/>
    <dgm:cxn modelId="{32401DD8-C73B-485A-833C-87A283CC53E4}" type="presOf" srcId="{E1CDDFC0-0576-45C3-98C4-FDEC04896472}" destId="{C61820CA-B324-44BA-900B-CB5DF82DD7EC}" srcOrd="0" destOrd="0" presId="urn:microsoft.com/office/officeart/2005/8/layout/cycle1"/>
    <dgm:cxn modelId="{14221B87-12EA-4F5A-8752-0BF65DBFAE34}" type="presOf" srcId="{C96207CA-17DF-4913-BA35-2209C1FB35DD}" destId="{FEFF3451-BB95-48BB-8451-CCDF4128A3EB}" srcOrd="0" destOrd="0" presId="urn:microsoft.com/office/officeart/2005/8/layout/cycle1"/>
    <dgm:cxn modelId="{CEC04EBE-1026-4B2C-A293-CCAFA2A8E04D}" type="presOf" srcId="{5BDE4DD5-51F1-47E9-AE00-890B8E4D4A7B}" destId="{5A3FBEB2-49A3-4A18-B66B-94BDC985F544}" srcOrd="0" destOrd="0" presId="urn:microsoft.com/office/officeart/2005/8/layout/cycle1"/>
    <dgm:cxn modelId="{135AB580-9290-4AF0-83C2-7FD160045E41}" type="presOf" srcId="{9FE381F2-909E-4D3C-8AAF-0AD2E9615C27}" destId="{BEE00C1E-D311-43EF-9A39-31407E6EBA25}" srcOrd="0" destOrd="0" presId="urn:microsoft.com/office/officeart/2005/8/layout/cycle1"/>
    <dgm:cxn modelId="{CABEC367-E84F-422F-BD3F-CE499AD43066}" srcId="{D97BE7DA-8809-48F3-B044-EB5552FF672F}" destId="{C064B2FB-C25D-4453-ADA6-AFACFA070446}" srcOrd="0" destOrd="0" parTransId="{FEA4E279-0128-46D4-A290-C87732B5A1DA}" sibTransId="{F040685B-FA40-4FBD-B163-D61EB8E0366E}"/>
    <dgm:cxn modelId="{A8E20903-C058-47F8-A010-2EDBDE89903B}" srcId="{D97BE7DA-8809-48F3-B044-EB5552FF672F}" destId="{F0773EF9-3463-4D16-A53B-B9CE3DA389F8}" srcOrd="2" destOrd="0" parTransId="{0E868A82-464C-4CE8-AA19-8752801F5606}" sibTransId="{2D40E93B-83EA-493A-B5BF-1A56AB9992A7}"/>
    <dgm:cxn modelId="{F8D1A34A-D414-47B1-8805-E00C0F35D8BD}" type="presOf" srcId="{2D40E93B-83EA-493A-B5BF-1A56AB9992A7}" destId="{95473E8B-6B65-4BE9-81C0-45E83C0D1834}" srcOrd="0" destOrd="0" presId="urn:microsoft.com/office/officeart/2005/8/layout/cycle1"/>
    <dgm:cxn modelId="{67EEE3E2-F170-4E3A-B09F-4CF500AFFF1D}" type="presOf" srcId="{F0773EF9-3463-4D16-A53B-B9CE3DA389F8}" destId="{C65C4ED0-037D-4E62-A298-3D46F73069F3}" srcOrd="0" destOrd="0" presId="urn:microsoft.com/office/officeart/2005/8/layout/cycle1"/>
    <dgm:cxn modelId="{AEA5D2C3-8208-4EC7-AC9D-89BAB7C2CA56}" srcId="{D97BE7DA-8809-48F3-B044-EB5552FF672F}" destId="{9FE381F2-909E-4D3C-8AAF-0AD2E9615C27}" srcOrd="3" destOrd="0" parTransId="{019719BE-C681-49C1-8C37-841DABFE0362}" sibTransId="{C96207CA-17DF-4913-BA35-2209C1FB35DD}"/>
    <dgm:cxn modelId="{AD409E3B-B9D7-45B8-B916-CD65FCF44D8C}" type="presOf" srcId="{F040685B-FA40-4FBD-B163-D61EB8E0366E}" destId="{FBAA20F3-4336-48E3-9C3B-8B87AA01F770}" srcOrd="0" destOrd="0" presId="urn:microsoft.com/office/officeart/2005/8/layout/cycle1"/>
    <dgm:cxn modelId="{B5931828-BC18-4773-85F4-4BD7CB6C4DBE}" type="presOf" srcId="{C064B2FB-C25D-4453-ADA6-AFACFA070446}" destId="{4657B6E0-96AC-4090-9682-92A3330CB5B6}" srcOrd="0" destOrd="0" presId="urn:microsoft.com/office/officeart/2005/8/layout/cycle1"/>
    <dgm:cxn modelId="{DA9038A7-3F9C-4B23-A650-F841E192AE34}" type="presParOf" srcId="{1A10F653-5090-476D-876E-3B1346450264}" destId="{3B71EF86-102F-49BF-9846-2EF6DEBB05F3}" srcOrd="0" destOrd="0" presId="urn:microsoft.com/office/officeart/2005/8/layout/cycle1"/>
    <dgm:cxn modelId="{099CA678-DB20-43DA-ABBA-5F149CEA1BA4}" type="presParOf" srcId="{1A10F653-5090-476D-876E-3B1346450264}" destId="{4657B6E0-96AC-4090-9682-92A3330CB5B6}" srcOrd="1" destOrd="0" presId="urn:microsoft.com/office/officeart/2005/8/layout/cycle1"/>
    <dgm:cxn modelId="{35440D6B-9E9D-4974-94C2-86D0339C2992}" type="presParOf" srcId="{1A10F653-5090-476D-876E-3B1346450264}" destId="{FBAA20F3-4336-48E3-9C3B-8B87AA01F770}" srcOrd="2" destOrd="0" presId="urn:microsoft.com/office/officeart/2005/8/layout/cycle1"/>
    <dgm:cxn modelId="{34553143-8120-42AA-8048-F2C54C8979DB}" type="presParOf" srcId="{1A10F653-5090-476D-876E-3B1346450264}" destId="{EEF7EB4E-609B-40E5-9BC8-6D7C5B871007}" srcOrd="3" destOrd="0" presId="urn:microsoft.com/office/officeart/2005/8/layout/cycle1"/>
    <dgm:cxn modelId="{26CB29F0-71ED-4EA9-8AD2-59700F1694EF}" type="presParOf" srcId="{1A10F653-5090-476D-876E-3B1346450264}" destId="{C61820CA-B324-44BA-900B-CB5DF82DD7EC}" srcOrd="4" destOrd="0" presId="urn:microsoft.com/office/officeart/2005/8/layout/cycle1"/>
    <dgm:cxn modelId="{2B5C5492-E5D2-4197-AA13-8FE931D4FBF8}" type="presParOf" srcId="{1A10F653-5090-476D-876E-3B1346450264}" destId="{5A3FBEB2-49A3-4A18-B66B-94BDC985F544}" srcOrd="5" destOrd="0" presId="urn:microsoft.com/office/officeart/2005/8/layout/cycle1"/>
    <dgm:cxn modelId="{F9F5398B-B206-4A12-BC5E-46AD70526BA8}" type="presParOf" srcId="{1A10F653-5090-476D-876E-3B1346450264}" destId="{7D2F8FD7-2F44-4E0C-864C-C334EB0E9190}" srcOrd="6" destOrd="0" presId="urn:microsoft.com/office/officeart/2005/8/layout/cycle1"/>
    <dgm:cxn modelId="{8A002533-7E04-4256-A9B9-450F3498DEAF}" type="presParOf" srcId="{1A10F653-5090-476D-876E-3B1346450264}" destId="{C65C4ED0-037D-4E62-A298-3D46F73069F3}" srcOrd="7" destOrd="0" presId="urn:microsoft.com/office/officeart/2005/8/layout/cycle1"/>
    <dgm:cxn modelId="{1AF8957A-0330-4246-B194-AD26543614ED}" type="presParOf" srcId="{1A10F653-5090-476D-876E-3B1346450264}" destId="{95473E8B-6B65-4BE9-81C0-45E83C0D1834}" srcOrd="8" destOrd="0" presId="urn:microsoft.com/office/officeart/2005/8/layout/cycle1"/>
    <dgm:cxn modelId="{C53648D9-405A-4C2A-8460-595AD97AD6EF}" type="presParOf" srcId="{1A10F653-5090-476D-876E-3B1346450264}" destId="{43934AC2-0D68-44A8-BEA7-9622A4B1AF17}" srcOrd="9" destOrd="0" presId="urn:microsoft.com/office/officeart/2005/8/layout/cycle1"/>
    <dgm:cxn modelId="{A55F1CDA-9595-4921-89B8-CF112CC1C6F0}" type="presParOf" srcId="{1A10F653-5090-476D-876E-3B1346450264}" destId="{BEE00C1E-D311-43EF-9A39-31407E6EBA25}" srcOrd="10" destOrd="0" presId="urn:microsoft.com/office/officeart/2005/8/layout/cycle1"/>
    <dgm:cxn modelId="{71EB373A-5242-46B1-A56A-44342333686D}" type="presParOf" srcId="{1A10F653-5090-476D-876E-3B1346450264}" destId="{FEFF3451-BB95-48BB-8451-CCDF4128A3EB}" srcOrd="11" destOrd="0" presId="urn:microsoft.com/office/officeart/2005/8/layout/cycle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57B6E0-96AC-4090-9682-92A3330CB5B6}">
      <dsp:nvSpPr>
        <dsp:cNvPr id="0" name=""/>
        <dsp:cNvSpPr/>
      </dsp:nvSpPr>
      <dsp:spPr>
        <a:xfrm>
          <a:off x="1876258" y="65444"/>
          <a:ext cx="1036764" cy="1036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STEP 2</a:t>
          </a:r>
        </a:p>
        <a:p>
          <a:pPr marR="0" lvl="0" algn="ctr" defTabSz="444500" rtl="0">
            <a:lnSpc>
              <a:spcPct val="90000"/>
            </a:lnSpc>
            <a:spcBef>
              <a:spcPct val="0"/>
            </a:spcBef>
            <a:spcAft>
              <a:spcPct val="35000"/>
            </a:spcAft>
          </a:pPr>
          <a:r>
            <a:rPr lang="en-GB" sz="1000" b="1" i="0" u="none" strike="noStrike" kern="1200" baseline="0" smtClean="0">
              <a:latin typeface="Trebuchet MS" panose="020B0603020202020204" pitchFamily="34" charset="0"/>
            </a:rPr>
            <a:t>Collection</a:t>
          </a:r>
          <a:r>
            <a:rPr lang="en-GB" sz="1000" b="1" i="0" u="none" strike="noStrike" kern="1200" baseline="0" smtClean="0">
              <a:latin typeface="Arial" panose="020B0604020202020204" pitchFamily="34" charset="0"/>
            </a:rPr>
            <a:t> and review of data</a:t>
          </a:r>
          <a:endParaRPr lang="en-GB" sz="1000" kern="1200" smtClean="0"/>
        </a:p>
      </dsp:txBody>
      <dsp:txXfrm>
        <a:off x="1876258" y="65444"/>
        <a:ext cx="1036764" cy="1036764"/>
      </dsp:txXfrm>
    </dsp:sp>
    <dsp:sp modelId="{FBAA20F3-4336-48E3-9C3B-8B87AA01F770}">
      <dsp:nvSpPr>
        <dsp:cNvPr id="0" name=""/>
        <dsp:cNvSpPr/>
      </dsp:nvSpPr>
      <dsp:spPr>
        <a:xfrm>
          <a:off x="50716" y="234"/>
          <a:ext cx="2927516" cy="2927516"/>
        </a:xfrm>
        <a:prstGeom prst="circularArrow">
          <a:avLst>
            <a:gd name="adj1" fmla="val 6906"/>
            <a:gd name="adj2" fmla="val 465651"/>
            <a:gd name="adj3" fmla="val 548159"/>
            <a:gd name="adj4" fmla="val 20586191"/>
            <a:gd name="adj5" fmla="val 8057"/>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1820CA-B324-44BA-900B-CB5DF82DD7EC}">
      <dsp:nvSpPr>
        <dsp:cNvPr id="0" name=""/>
        <dsp:cNvSpPr/>
      </dsp:nvSpPr>
      <dsp:spPr>
        <a:xfrm>
          <a:off x="1876258" y="1825775"/>
          <a:ext cx="1036764" cy="1036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STEP 3</a:t>
          </a:r>
        </a:p>
        <a:p>
          <a:pPr marR="0" lvl="0" algn="ctr" defTabSz="444500" rtl="0">
            <a:lnSpc>
              <a:spcPct val="100000"/>
            </a:lnSpc>
            <a:spcBef>
              <a:spcPct val="0"/>
            </a:spcBef>
            <a:spcAft>
              <a:spcPct val="35000"/>
            </a:spcAft>
          </a:pPr>
          <a:r>
            <a:rPr lang="en-GB" sz="1000" b="1" i="0" u="none" strike="noStrike" kern="1200" baseline="0" smtClean="0">
              <a:latin typeface="Trebuchet MS" panose="020B0603020202020204" pitchFamily="34" charset="0"/>
            </a:rPr>
            <a:t>Scoring</a:t>
          </a:r>
          <a:r>
            <a:rPr lang="en-GB" sz="1000" b="1" i="0" u="none" strike="noStrike" kern="1200" baseline="0" smtClean="0">
              <a:latin typeface="Arial" panose="020B0604020202020204" pitchFamily="34" charset="0"/>
            </a:rPr>
            <a:t> and actions identified</a:t>
          </a:r>
          <a:endParaRPr lang="en-GB" sz="1000" kern="1200" smtClean="0"/>
        </a:p>
      </dsp:txBody>
      <dsp:txXfrm>
        <a:off x="1876258" y="1825775"/>
        <a:ext cx="1036764" cy="1036764"/>
      </dsp:txXfrm>
    </dsp:sp>
    <dsp:sp modelId="{5A3FBEB2-49A3-4A18-B66B-94BDC985F544}">
      <dsp:nvSpPr>
        <dsp:cNvPr id="0" name=""/>
        <dsp:cNvSpPr/>
      </dsp:nvSpPr>
      <dsp:spPr>
        <a:xfrm>
          <a:off x="50716" y="234"/>
          <a:ext cx="2927516" cy="2927516"/>
        </a:xfrm>
        <a:prstGeom prst="circularArrow">
          <a:avLst>
            <a:gd name="adj1" fmla="val 6906"/>
            <a:gd name="adj2" fmla="val 465651"/>
            <a:gd name="adj3" fmla="val 5948159"/>
            <a:gd name="adj4" fmla="val 4386191"/>
            <a:gd name="adj5" fmla="val 8057"/>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65C4ED0-037D-4E62-A298-3D46F73069F3}">
      <dsp:nvSpPr>
        <dsp:cNvPr id="0" name=""/>
        <dsp:cNvSpPr/>
      </dsp:nvSpPr>
      <dsp:spPr>
        <a:xfrm>
          <a:off x="115927" y="1825775"/>
          <a:ext cx="1036764" cy="1036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STEP 4</a:t>
          </a:r>
        </a:p>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How actions will be taken forward – action plan &amp; implementation </a:t>
          </a:r>
          <a:endParaRPr lang="en-GB" sz="1000" kern="1200" smtClean="0"/>
        </a:p>
      </dsp:txBody>
      <dsp:txXfrm>
        <a:off x="115927" y="1825775"/>
        <a:ext cx="1036764" cy="1036764"/>
      </dsp:txXfrm>
    </dsp:sp>
    <dsp:sp modelId="{95473E8B-6B65-4BE9-81C0-45E83C0D1834}">
      <dsp:nvSpPr>
        <dsp:cNvPr id="0" name=""/>
        <dsp:cNvSpPr/>
      </dsp:nvSpPr>
      <dsp:spPr>
        <a:xfrm>
          <a:off x="50716" y="234"/>
          <a:ext cx="2927516" cy="2927516"/>
        </a:xfrm>
        <a:prstGeom prst="circularArrow">
          <a:avLst>
            <a:gd name="adj1" fmla="val 6906"/>
            <a:gd name="adj2" fmla="val 465651"/>
            <a:gd name="adj3" fmla="val 11348159"/>
            <a:gd name="adj4" fmla="val 9786191"/>
            <a:gd name="adj5" fmla="val 8057"/>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E00C1E-D311-43EF-9A39-31407E6EBA25}">
      <dsp:nvSpPr>
        <dsp:cNvPr id="0" name=""/>
        <dsp:cNvSpPr/>
      </dsp:nvSpPr>
      <dsp:spPr>
        <a:xfrm>
          <a:off x="115927" y="65444"/>
          <a:ext cx="1036764" cy="10367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STEP 1</a:t>
          </a:r>
        </a:p>
        <a:p>
          <a:pPr marR="0" lvl="0" algn="ctr" defTabSz="444500" rtl="0">
            <a:lnSpc>
              <a:spcPct val="90000"/>
            </a:lnSpc>
            <a:spcBef>
              <a:spcPct val="0"/>
            </a:spcBef>
            <a:spcAft>
              <a:spcPct val="35000"/>
            </a:spcAft>
          </a:pPr>
          <a:r>
            <a:rPr lang="en-GB" sz="1000" b="1" i="0" u="none" strike="noStrike" kern="1200" baseline="0" smtClean="0">
              <a:latin typeface="Arial" panose="020B0604020202020204" pitchFamily="34" charset="0"/>
            </a:rPr>
            <a:t>Lead individual </a:t>
          </a:r>
          <a:r>
            <a:rPr lang="en-GB" sz="1000" b="1" i="0" u="none" strike="noStrike" kern="1200" baseline="0" smtClean="0">
              <a:latin typeface="Trebuchet MS" panose="020B0603020202020204" pitchFamily="34" charset="0"/>
            </a:rPr>
            <a:t>identified</a:t>
          </a:r>
          <a:r>
            <a:rPr lang="en-GB" sz="1000" b="1" i="0" u="none" strike="noStrike" kern="1200" baseline="0" smtClean="0">
              <a:latin typeface="Arial" panose="020B0604020202020204" pitchFamily="34" charset="0"/>
            </a:rPr>
            <a:t> to start review process</a:t>
          </a:r>
        </a:p>
      </dsp:txBody>
      <dsp:txXfrm>
        <a:off x="115927" y="65444"/>
        <a:ext cx="1036764" cy="1036764"/>
      </dsp:txXfrm>
    </dsp:sp>
    <dsp:sp modelId="{FEFF3451-BB95-48BB-8451-CCDF4128A3EB}">
      <dsp:nvSpPr>
        <dsp:cNvPr id="0" name=""/>
        <dsp:cNvSpPr/>
      </dsp:nvSpPr>
      <dsp:spPr>
        <a:xfrm>
          <a:off x="50716" y="234"/>
          <a:ext cx="2927516" cy="2927516"/>
        </a:xfrm>
        <a:prstGeom prst="circularArrow">
          <a:avLst>
            <a:gd name="adj1" fmla="val 6906"/>
            <a:gd name="adj2" fmla="val 465651"/>
            <a:gd name="adj3" fmla="val 16748159"/>
            <a:gd name="adj4" fmla="val 15186191"/>
            <a:gd name="adj5" fmla="val 8057"/>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42ED1B16-AF67-444F-A735-A6D9F59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1</TotalTime>
  <Pages>1</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Sarah Anderson</cp:lastModifiedBy>
  <cp:revision>3</cp:revision>
  <cp:lastPrinted>2015-05-09T12:59:00Z</cp:lastPrinted>
  <dcterms:created xsi:type="dcterms:W3CDTF">2015-05-12T08:56:00Z</dcterms:created>
  <dcterms:modified xsi:type="dcterms:W3CDTF">2015-05-12T08:56:00Z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